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2A" w:rsidRPr="00047F2A" w:rsidRDefault="00047F2A" w:rsidP="00047F2A">
      <w:pPr>
        <w:widowControl w:val="0"/>
        <w:spacing w:before="2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047F2A" w:rsidRPr="00047F2A" w:rsidTr="007652AF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47F2A" w:rsidRPr="00047F2A" w:rsidRDefault="00047F2A" w:rsidP="00CA30B4">
            <w:pPr>
              <w:widowControl w:val="0"/>
              <w:spacing w:after="0" w:line="240" w:lineRule="auto"/>
              <w:ind w:right="4132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CA30B4"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PR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FF6CE1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047F2A" w:rsidRPr="00047F2A" w:rsidRDefault="00047F2A" w:rsidP="00CA30B4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</w:t>
            </w:r>
            <w:r w:rsidR="00CA30B4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U O NACRTU ODLUKE O </w:t>
            </w:r>
            <w:r w:rsidR="004240EB">
              <w:rPr>
                <w:rFonts w:eastAsia="Myriad Pro" w:cs="Arial"/>
                <w:b/>
                <w:bCs/>
                <w:color w:val="FFFFFF"/>
                <w:lang w:val="en-US"/>
              </w:rPr>
              <w:t>STAVLJANJU VAN SNAGE ODLUKE O PRIREZU POREZU NA DOHODAK GRADA BJELOVAR</w:t>
            </w:r>
          </w:p>
        </w:tc>
      </w:tr>
      <w:tr w:rsidR="00047F2A" w:rsidRPr="00047F2A" w:rsidTr="007652AF">
        <w:trPr>
          <w:trHeight w:hRule="exact" w:val="995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FF6CE1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stavljanju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van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snage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06637E">
              <w:rPr>
                <w:rFonts w:eastAsia="Myriad Pro" w:cs="Arial"/>
                <w:color w:val="231F20"/>
                <w:lang w:val="en-US"/>
              </w:rPr>
              <w:t>O</w:t>
            </w:r>
            <w:r w:rsidR="004240EB">
              <w:rPr>
                <w:rFonts w:eastAsia="Myriad Pro" w:cs="Arial"/>
                <w:color w:val="231F20"/>
                <w:lang w:val="en-US"/>
              </w:rPr>
              <w:t>dluke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prirezu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porezu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dohodak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4240EB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4240EB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047F2A" w:rsidRPr="00047F2A" w:rsidTr="007652AF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CA30B4" w:rsidP="00CA30B4">
            <w:pPr>
              <w:widowControl w:val="0"/>
              <w:spacing w:before="37" w:after="0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Upravni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odjel</w:t>
            </w:r>
            <w:proofErr w:type="spellEnd"/>
            <w:r>
              <w:rPr>
                <w:rFonts w:eastAsia="Myriad Pro" w:cs="Arial"/>
                <w:lang w:val="en-US"/>
              </w:rPr>
              <w:t xml:space="preserve"> za </w:t>
            </w:r>
            <w:proofErr w:type="spellStart"/>
            <w:r>
              <w:rPr>
                <w:rFonts w:eastAsia="Myriad Pro" w:cs="Arial"/>
                <w:lang w:val="en-US"/>
              </w:rPr>
              <w:t>financije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javne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prihode</w:t>
            </w:r>
            <w:proofErr w:type="spellEnd"/>
          </w:p>
        </w:tc>
      </w:tr>
      <w:tr w:rsidR="00047F2A" w:rsidRPr="00047F2A" w:rsidTr="007652AF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047F2A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lang w:val="en-US"/>
              </w:rPr>
            </w:pPr>
            <w:proofErr w:type="spellStart"/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p</w:t>
            </w:r>
            <w:r w:rsidRPr="00FF6CE1">
              <w:rPr>
                <w:rFonts w:eastAsia="Myriad Pro" w:cs="Arial"/>
                <w:color w:val="231F20"/>
                <w:spacing w:val="-1"/>
                <w:lang w:val="en-US"/>
              </w:rPr>
              <w:t>r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ov</w:t>
            </w:r>
            <w:r w:rsidRPr="00FF6CE1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savjet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="00FF6CE1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="00FF6CE1">
              <w:rPr>
                <w:rFonts w:eastAsia="Myriad Pro" w:cs="Arial"/>
                <w:color w:val="231F20"/>
                <w:lang w:val="en-US"/>
              </w:rPr>
              <w:t xml:space="preserve"> s</w:t>
            </w:r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r w:rsidR="00ED7B8A">
              <w:rPr>
                <w:rFonts w:eastAsia="Myriad Pro" w:cs="Arial"/>
                <w:color w:val="231F20"/>
                <w:lang w:val="en-US"/>
              </w:rPr>
              <w:t xml:space="preserve"> 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Datum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FF6CE1" w:rsidRPr="00FF6CE1" w:rsidRDefault="00CA30B4" w:rsidP="00CA30B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 xml:space="preserve">17. </w:t>
            </w:r>
            <w:proofErr w:type="spellStart"/>
            <w:r>
              <w:rPr>
                <w:rFonts w:eastAsia="Myriad Pro" w:cs="Arial"/>
                <w:lang w:val="en-US"/>
              </w:rPr>
              <w:t>travnja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2020.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CA30B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</w:p>
        </w:tc>
      </w:tr>
      <w:tr w:rsidR="00047F2A" w:rsidRPr="00047F2A" w:rsidTr="007652AF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zakona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drugog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opisa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Nacrt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odluke</w:t>
            </w:r>
            <w:proofErr w:type="spellEnd"/>
            <w:r>
              <w:rPr>
                <w:rFonts w:eastAsia="Calibri" w:cs="Arial"/>
                <w:lang w:val="en-US"/>
              </w:rPr>
              <w:t xml:space="preserve"> o </w:t>
            </w:r>
            <w:proofErr w:type="spellStart"/>
            <w:r w:rsidR="0006637E">
              <w:rPr>
                <w:rFonts w:eastAsia="Calibri" w:cs="Arial"/>
                <w:lang w:val="en-US"/>
              </w:rPr>
              <w:t>stavljanju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van </w:t>
            </w:r>
            <w:proofErr w:type="spellStart"/>
            <w:r w:rsidR="0006637E">
              <w:rPr>
                <w:rFonts w:eastAsia="Calibri" w:cs="Arial"/>
                <w:lang w:val="en-US"/>
              </w:rPr>
              <w:t>snage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</w:t>
            </w:r>
            <w:proofErr w:type="spellStart"/>
            <w:r w:rsidR="0006637E">
              <w:rPr>
                <w:rFonts w:eastAsia="Calibri" w:cs="Arial"/>
                <w:lang w:val="en-US"/>
              </w:rPr>
              <w:t>Odluke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o </w:t>
            </w:r>
            <w:proofErr w:type="spellStart"/>
            <w:r w:rsidR="0006637E">
              <w:rPr>
                <w:rFonts w:eastAsia="Calibri" w:cs="Arial"/>
                <w:lang w:val="en-US"/>
              </w:rPr>
              <w:t>prirezu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</w:t>
            </w:r>
            <w:proofErr w:type="spellStart"/>
            <w:r w:rsidR="0006637E">
              <w:rPr>
                <w:rFonts w:eastAsia="Calibri" w:cs="Arial"/>
                <w:lang w:val="en-US"/>
              </w:rPr>
              <w:t>porezu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</w:t>
            </w:r>
            <w:proofErr w:type="spellStart"/>
            <w:r w:rsidR="0006637E">
              <w:rPr>
                <w:rFonts w:eastAsia="Calibri" w:cs="Arial"/>
                <w:lang w:val="en-US"/>
              </w:rPr>
              <w:t>na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</w:t>
            </w:r>
            <w:proofErr w:type="spellStart"/>
            <w:r w:rsidR="0006637E">
              <w:rPr>
                <w:rFonts w:eastAsia="Calibri" w:cs="Arial"/>
                <w:lang w:val="en-US"/>
              </w:rPr>
              <w:t>dohodak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</w:t>
            </w:r>
            <w:proofErr w:type="spellStart"/>
            <w:r w:rsidR="0006637E">
              <w:rPr>
                <w:rFonts w:eastAsia="Calibri" w:cs="Arial"/>
                <w:lang w:val="en-US"/>
              </w:rPr>
              <w:t>Grada</w:t>
            </w:r>
            <w:proofErr w:type="spellEnd"/>
            <w:r w:rsidR="0006637E">
              <w:rPr>
                <w:rFonts w:eastAsia="Calibri" w:cs="Arial"/>
                <w:lang w:val="en-US"/>
              </w:rPr>
              <w:t xml:space="preserve"> </w:t>
            </w:r>
            <w:proofErr w:type="spellStart"/>
            <w:r w:rsidR="0006637E">
              <w:rPr>
                <w:rFonts w:eastAsia="Calibri" w:cs="Arial"/>
                <w:lang w:val="en-US"/>
              </w:rPr>
              <w:t>Bjelovara</w:t>
            </w:r>
            <w:proofErr w:type="spellEnd"/>
          </w:p>
        </w:tc>
      </w:tr>
      <w:tr w:rsidR="00047F2A" w:rsidRPr="00047F2A" w:rsidTr="007652AF">
        <w:trPr>
          <w:trHeight w:hRule="exact" w:val="123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Plana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donošenja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zakona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opisa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spacing w:val="-8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Redni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broj</w:t>
            </w:r>
            <w:proofErr w:type="spellEnd"/>
            <w:r>
              <w:rPr>
                <w:rFonts w:eastAsia="Calibri" w:cs="Arial"/>
                <w:lang w:val="en-US"/>
              </w:rPr>
              <w:t xml:space="preserve"> 3</w:t>
            </w:r>
            <w:r w:rsidR="004240EB">
              <w:rPr>
                <w:rFonts w:eastAsia="Calibri" w:cs="Arial"/>
                <w:lang w:val="en-US"/>
              </w:rPr>
              <w:t>6</w:t>
            </w:r>
            <w:r>
              <w:rPr>
                <w:rFonts w:eastAsia="Calibri" w:cs="Arial"/>
                <w:lang w:val="en-US"/>
              </w:rPr>
              <w:t xml:space="preserve">.- </w:t>
            </w:r>
            <w:proofErr w:type="spellStart"/>
            <w:r>
              <w:rPr>
                <w:rFonts w:eastAsia="Calibri" w:cs="Arial"/>
                <w:lang w:val="en-US"/>
              </w:rPr>
              <w:t>Izmjene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dopune</w:t>
            </w:r>
            <w:proofErr w:type="spellEnd"/>
            <w:r>
              <w:rPr>
                <w:rFonts w:eastAsia="Calibri" w:cs="Arial"/>
                <w:lang w:val="en-US"/>
              </w:rPr>
              <w:t xml:space="preserve"> Plana </w:t>
            </w:r>
            <w:proofErr w:type="spellStart"/>
            <w:r>
              <w:rPr>
                <w:rFonts w:eastAsia="Calibri" w:cs="Arial"/>
                <w:lang w:val="en-US"/>
              </w:rPr>
              <w:t>savjetovanja</w:t>
            </w:r>
            <w:proofErr w:type="spellEnd"/>
            <w:r>
              <w:rPr>
                <w:rFonts w:eastAsia="Calibri" w:cs="Arial"/>
                <w:lang w:val="en-US"/>
              </w:rPr>
              <w:t xml:space="preserve"> s </w:t>
            </w:r>
            <w:proofErr w:type="spellStart"/>
            <w:r>
              <w:rPr>
                <w:rFonts w:eastAsia="Calibri" w:cs="Arial"/>
                <w:lang w:val="en-US"/>
              </w:rPr>
              <w:t>javnošću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Grada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Bjelovara</w:t>
            </w:r>
            <w:proofErr w:type="spellEnd"/>
            <w:r>
              <w:rPr>
                <w:rFonts w:eastAsia="Calibri" w:cs="Arial"/>
                <w:lang w:val="en-US"/>
              </w:rPr>
              <w:t xml:space="preserve"> za 2020. </w:t>
            </w:r>
            <w:proofErr w:type="spellStart"/>
            <w:r>
              <w:rPr>
                <w:rFonts w:eastAsia="Calibri" w:cs="Arial"/>
                <w:lang w:val="en-US"/>
              </w:rPr>
              <w:t>godinu</w:t>
            </w:r>
            <w:proofErr w:type="spellEnd"/>
            <w:r>
              <w:rPr>
                <w:rFonts w:eastAsia="Calibri" w:cs="Arial"/>
                <w:lang w:val="en-US"/>
              </w:rPr>
              <w:t xml:space="preserve"> KLASA: 008-01/19-01/03, URBROJ: 2103/01-01-20-5</w:t>
            </w:r>
          </w:p>
        </w:tc>
      </w:tr>
      <w:tr w:rsidR="00047F2A" w:rsidRPr="00047F2A" w:rsidTr="007652AF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nadležnog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D7B8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r w:rsidR="00FF6CE1">
              <w:rPr>
                <w:rFonts w:eastAsia="Calibri" w:cs="Arial"/>
                <w:lang w:val="en-US"/>
              </w:rPr>
              <w:t xml:space="preserve"> </w:t>
            </w: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Upravni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odjel</w:t>
            </w:r>
            <w:proofErr w:type="spellEnd"/>
            <w:r>
              <w:rPr>
                <w:rFonts w:eastAsia="Calibri" w:cs="Arial"/>
                <w:lang w:val="en-US"/>
              </w:rPr>
              <w:t xml:space="preserve"> za </w:t>
            </w:r>
            <w:proofErr w:type="spellStart"/>
            <w:r>
              <w:rPr>
                <w:rFonts w:eastAsia="Calibri" w:cs="Arial"/>
                <w:lang w:val="en-US"/>
              </w:rPr>
              <w:t>financije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javne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prihode</w:t>
            </w:r>
            <w:proofErr w:type="spellEnd"/>
          </w:p>
        </w:tc>
      </w:tr>
      <w:tr w:rsidR="00047F2A" w:rsidRPr="00047F2A" w:rsidTr="007652AF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bili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postupak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odnosno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rad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radne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skupine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-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li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bio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</w:p>
          <w:p w:rsidR="00047F2A" w:rsidRPr="00047F2A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način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jest, </w:t>
            </w:r>
            <w:proofErr w:type="spellStart"/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koliko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proofErr w:type="gramStart"/>
            <w:r w:rsidRPr="00047F2A">
              <w:rPr>
                <w:rFonts w:eastAsia="Myriad Pro" w:cs="Arial"/>
                <w:color w:val="231F20"/>
                <w:lang w:val="en-US"/>
              </w:rPr>
              <w:t>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proofErr w:type="spellEnd"/>
            <w:proofErr w:type="gram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Default="00F04A20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i/>
                <w:color w:val="231F20"/>
                <w:lang w:val="en-US"/>
              </w:rPr>
            </w:pPr>
            <w:hyperlink r:id="rId6" w:history="1">
              <w:r w:rsidR="00CA30B4" w:rsidRPr="009D0B13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  <w:r w:rsidR="00CA30B4">
              <w:rPr>
                <w:rFonts w:eastAsia="Myriad Pro" w:cs="Arial"/>
                <w:i/>
                <w:color w:val="231F20"/>
                <w:lang w:val="en-US"/>
              </w:rPr>
              <w:t xml:space="preserve"> </w:t>
            </w:r>
          </w:p>
          <w:p w:rsidR="00CA30B4" w:rsidRPr="00047F2A" w:rsidRDefault="00CA30B4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CA30B4">
        <w:trPr>
          <w:trHeight w:hRule="exact" w:val="3000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CA30B4" w:rsidP="00047F2A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Nacrt</w:t>
            </w:r>
            <w:proofErr w:type="spellEnd"/>
            <w:r>
              <w:rPr>
                <w:rFonts w:eastAsia="Myriad Pro" w:cs="Arial"/>
                <w:lang w:val="en-US"/>
              </w:rPr>
              <w:t xml:space="preserve"> je </w:t>
            </w:r>
            <w:proofErr w:type="spellStart"/>
            <w:r>
              <w:rPr>
                <w:rFonts w:eastAsia="Myriad Pro" w:cs="Arial"/>
                <w:lang w:val="en-US"/>
              </w:rPr>
              <w:t>objavljen</w:t>
            </w:r>
            <w:proofErr w:type="spellEnd"/>
            <w:r>
              <w:rPr>
                <w:rFonts w:eastAsia="Myriad Pro" w:cs="Arial"/>
                <w:lang w:val="en-US"/>
              </w:rPr>
              <w:t xml:space="preserve"> 17. </w:t>
            </w:r>
            <w:proofErr w:type="spellStart"/>
            <w:r>
              <w:rPr>
                <w:rFonts w:eastAsia="Myriad Pro" w:cs="Arial"/>
                <w:lang w:val="en-US"/>
              </w:rPr>
              <w:t>ožujka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2020. </w:t>
            </w:r>
            <w:proofErr w:type="spellStart"/>
            <w:r>
              <w:rPr>
                <w:rFonts w:eastAsia="Myriad Pro" w:cs="Arial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internetskoj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stranici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Grada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Bjelovara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sljedećem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linku</w:t>
            </w:r>
            <w:proofErr w:type="spellEnd"/>
            <w:r>
              <w:rPr>
                <w:rFonts w:eastAsia="Myriad Pro" w:cs="Arial"/>
                <w:lang w:val="en-US"/>
              </w:rPr>
              <w:t>:</w:t>
            </w:r>
            <w:r w:rsidR="004240EB">
              <w:rPr>
                <w:rFonts w:eastAsia="Myriad Pro" w:cs="Arial"/>
                <w:lang w:val="en-US"/>
              </w:rPr>
              <w:t xml:space="preserve"> </w:t>
            </w:r>
            <w:r w:rsidR="004240EB" w:rsidRPr="004240EB">
              <w:rPr>
                <w:rFonts w:eastAsia="Myriad Pro" w:cs="Arial"/>
                <w:lang w:val="en-US"/>
              </w:rPr>
              <w:t>https://www.bjelovar.hr/dokumenti/nacrt-odluke-o-stavljanju-van-snage-odluke-o-prirezu-porezu-na-dohodak-grada-bjelovar/</w:t>
            </w:r>
          </w:p>
          <w:p w:rsidR="00CA30B4" w:rsidRPr="00047F2A" w:rsidRDefault="00CA30B4" w:rsidP="00047F2A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Savjetovanje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je </w:t>
            </w:r>
            <w:proofErr w:type="spellStart"/>
            <w:r>
              <w:rPr>
                <w:rFonts w:eastAsia="Myriad Pro" w:cs="Arial"/>
                <w:lang w:val="en-US"/>
              </w:rPr>
              <w:t>trajalo</w:t>
            </w:r>
            <w:proofErr w:type="spellEnd"/>
            <w:r>
              <w:rPr>
                <w:rFonts w:eastAsia="Myriad Pro" w:cs="Arial"/>
                <w:lang w:val="en-US"/>
              </w:rPr>
              <w:t xml:space="preserve"> od 17.03.-16.04.2020. (30 dana)</w:t>
            </w:r>
          </w:p>
        </w:tc>
      </w:tr>
      <w:tr w:rsidR="00047F2A" w:rsidRPr="00047F2A" w:rsidTr="007652AF">
        <w:trPr>
          <w:trHeight w:hRule="exact" w:val="174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7652AF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7652AF">
        <w:trPr>
          <w:trHeight w:hRule="exact" w:val="106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lastRenderedPageBreak/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predstavnici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zainteresirane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javnosti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dostavili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svoja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CA30B4" w:rsidRPr="00047F2A" w:rsidRDefault="00CA30B4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Nema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pristiglih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primjedbi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prijedloga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Nacrt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oduke</w:t>
            </w:r>
            <w:proofErr w:type="spellEnd"/>
            <w:r>
              <w:rPr>
                <w:rFonts w:eastAsia="Calibri" w:cs="Arial"/>
                <w:lang w:val="en-US"/>
              </w:rPr>
              <w:t xml:space="preserve">. </w:t>
            </w:r>
          </w:p>
        </w:tc>
      </w:tr>
      <w:tr w:rsidR="00047F2A" w:rsidRPr="00047F2A" w:rsidTr="007652AF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pojedinih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primjedbi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047F2A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-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CA30B4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Provedba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internetskog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savjetovanja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nije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uzrokovala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dodatne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financijske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troškove</w:t>
            </w:r>
            <w:proofErr w:type="spellEnd"/>
            <w:r>
              <w:rPr>
                <w:rFonts w:eastAsia="Calibri" w:cs="Arial"/>
                <w:lang w:val="en-US"/>
              </w:rPr>
              <w:t xml:space="preserve">. </w:t>
            </w:r>
          </w:p>
        </w:tc>
      </w:tr>
    </w:tbl>
    <w:p w:rsidR="00EF530B" w:rsidRDefault="00EF530B"/>
    <w:p w:rsidR="00CA30B4" w:rsidRDefault="00CA30B4">
      <w:r>
        <w:t xml:space="preserve">Izvješće o provedenom savjetovanju s javnošću objavljuje se na internetskim stranicama Grada Bjelovara na </w:t>
      </w:r>
      <w:hyperlink r:id="rId7" w:history="1">
        <w:r w:rsidRPr="009D0B13">
          <w:rPr>
            <w:rStyle w:val="Hiperveza"/>
          </w:rPr>
          <w:t>www.bjelovar.hr</w:t>
        </w:r>
      </w:hyperlink>
    </w:p>
    <w:p w:rsidR="00CA30B4" w:rsidRDefault="00CA30B4"/>
    <w:p w:rsidR="00EC4096" w:rsidRPr="00EC4096" w:rsidRDefault="00EC4096" w:rsidP="00EC4096">
      <w:pPr>
        <w:spacing w:after="0" w:line="256" w:lineRule="auto"/>
        <w:jc w:val="both"/>
        <w:rPr>
          <w:rFonts w:eastAsia="Calibri" w:cs="Arial"/>
          <w:sz w:val="24"/>
          <w:szCs w:val="24"/>
        </w:rPr>
      </w:pPr>
      <w:r w:rsidRPr="00EC4096">
        <w:rPr>
          <w:rFonts w:eastAsia="Calibri" w:cs="Arial"/>
          <w:sz w:val="24"/>
          <w:szCs w:val="24"/>
        </w:rPr>
        <w:t xml:space="preserve">KLASA: </w:t>
      </w:r>
      <w:r w:rsidR="00F04A20" w:rsidRPr="00F04A20">
        <w:rPr>
          <w:rFonts w:eastAsia="Times New Roman" w:cs="Arial"/>
          <w:sz w:val="24"/>
          <w:szCs w:val="24"/>
          <w:lang w:eastAsia="hr-HR"/>
        </w:rPr>
        <w:t>410-01/20-01/01</w:t>
      </w:r>
    </w:p>
    <w:p w:rsidR="00EC4096" w:rsidRPr="00EC4096" w:rsidRDefault="00EC4096" w:rsidP="00EC4096">
      <w:pPr>
        <w:spacing w:after="0" w:line="256" w:lineRule="auto"/>
        <w:jc w:val="both"/>
        <w:rPr>
          <w:rFonts w:eastAsia="Calibri" w:cs="Arial"/>
          <w:sz w:val="24"/>
          <w:szCs w:val="24"/>
        </w:rPr>
      </w:pPr>
      <w:r w:rsidRPr="00EC4096">
        <w:rPr>
          <w:rFonts w:eastAsia="Calibri" w:cs="Arial"/>
          <w:sz w:val="24"/>
          <w:szCs w:val="24"/>
        </w:rPr>
        <w:t>URBROJ: 2103/01-02-20-</w:t>
      </w:r>
      <w:r>
        <w:rPr>
          <w:rFonts w:eastAsia="Calibri" w:cs="Arial"/>
          <w:sz w:val="24"/>
          <w:szCs w:val="24"/>
        </w:rPr>
        <w:t>3</w:t>
      </w:r>
    </w:p>
    <w:p w:rsidR="00CA30B4" w:rsidRDefault="00EC4096" w:rsidP="00EC4096">
      <w:r w:rsidRPr="00EC4096">
        <w:rPr>
          <w:rFonts w:eastAsia="Calibri" w:cs="Arial"/>
          <w:sz w:val="24"/>
          <w:szCs w:val="24"/>
        </w:rPr>
        <w:t xml:space="preserve">Bjelovar, </w:t>
      </w:r>
      <w:r w:rsidR="00FE118F">
        <w:rPr>
          <w:rFonts w:eastAsia="Calibri" w:cs="Arial"/>
          <w:sz w:val="24"/>
          <w:szCs w:val="24"/>
        </w:rPr>
        <w:t>17. travnja</w:t>
      </w:r>
      <w:r w:rsidRPr="00EC4096">
        <w:rPr>
          <w:rFonts w:eastAsia="Calibri" w:cs="Arial"/>
          <w:sz w:val="24"/>
          <w:szCs w:val="24"/>
        </w:rPr>
        <w:t xml:space="preserve"> 2020.</w:t>
      </w:r>
      <w:r w:rsidRPr="00EC4096">
        <w:rPr>
          <w:rFonts w:eastAsia="Calibri" w:cs="Arial"/>
          <w:sz w:val="24"/>
          <w:szCs w:val="24"/>
        </w:rPr>
        <w:tab/>
      </w:r>
      <w:bookmarkStart w:id="0" w:name="_GoBack"/>
      <w:bookmarkEnd w:id="0"/>
    </w:p>
    <w:sectPr w:rsidR="00CA30B4" w:rsidSect="00CA42D6">
      <w:footerReference w:type="default" r:id="rId8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10" w:rsidRDefault="00FF6CE1">
      <w:pPr>
        <w:spacing w:after="0" w:line="240" w:lineRule="auto"/>
      </w:pPr>
      <w:r>
        <w:separator/>
      </w:r>
    </w:p>
  </w:endnote>
  <w:endnote w:type="continuationSeparator" w:id="0">
    <w:p w:rsidR="00D21210" w:rsidRDefault="00FF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28" w:rsidRDefault="00C3225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03DB2" wp14:editId="69FB98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F04A20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3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F04A20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10" w:rsidRDefault="00FF6CE1">
      <w:pPr>
        <w:spacing w:after="0" w:line="240" w:lineRule="auto"/>
      </w:pPr>
      <w:r>
        <w:separator/>
      </w:r>
    </w:p>
  </w:footnote>
  <w:footnote w:type="continuationSeparator" w:id="0">
    <w:p w:rsidR="00D21210" w:rsidRDefault="00FF6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2A"/>
    <w:rsid w:val="00047F2A"/>
    <w:rsid w:val="0006637E"/>
    <w:rsid w:val="004240EB"/>
    <w:rsid w:val="004D239A"/>
    <w:rsid w:val="009C6738"/>
    <w:rsid w:val="00C32251"/>
    <w:rsid w:val="00CA30B4"/>
    <w:rsid w:val="00D21210"/>
    <w:rsid w:val="00EC4096"/>
    <w:rsid w:val="00ED7B8A"/>
    <w:rsid w:val="00EF530B"/>
    <w:rsid w:val="00F04A20"/>
    <w:rsid w:val="00FE118F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F70B"/>
  <w15:chartTrackingRefBased/>
  <w15:docId w15:val="{546B6E02-0707-4372-997E-A4EF2CD5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30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jelova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14</cp:revision>
  <cp:lastPrinted>2017-04-20T07:37:00Z</cp:lastPrinted>
  <dcterms:created xsi:type="dcterms:W3CDTF">2017-04-20T07:34:00Z</dcterms:created>
  <dcterms:modified xsi:type="dcterms:W3CDTF">2020-04-17T10:11:00Z</dcterms:modified>
</cp:coreProperties>
</file>