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57F" w:rsidRPr="00A6120B" w:rsidRDefault="0073057F" w:rsidP="0073057F">
      <w:pPr>
        <w:rPr>
          <w:rFonts w:ascii="Arial" w:hAnsi="Arial" w:cs="Arial"/>
        </w:rPr>
      </w:pPr>
    </w:p>
    <w:p w:rsidR="0073057F" w:rsidRDefault="0073057F" w:rsidP="0073057F">
      <w:pPr>
        <w:rPr>
          <w:color w:val="FF0000"/>
        </w:rPr>
      </w:pPr>
    </w:p>
    <w:tbl>
      <w:tblPr>
        <w:tblW w:w="968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1843"/>
        <w:gridCol w:w="5001"/>
      </w:tblGrid>
      <w:tr w:rsidR="0073057F" w:rsidRPr="007F5312" w:rsidTr="008D4B2E">
        <w:trPr>
          <w:trHeight w:hRule="exact" w:val="1274"/>
        </w:trPr>
        <w:tc>
          <w:tcPr>
            <w:tcW w:w="968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73057F" w:rsidRPr="007F5312" w:rsidRDefault="0073057F" w:rsidP="00376A6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</w:rPr>
            </w:pPr>
          </w:p>
          <w:p w:rsidR="0073057F" w:rsidRPr="007F5312" w:rsidRDefault="008D4B2E" w:rsidP="008D4B2E">
            <w:pPr>
              <w:widowControl w:val="0"/>
              <w:spacing w:line="260" w:lineRule="exact"/>
              <w:ind w:right="828"/>
              <w:jc w:val="center"/>
              <w:rPr>
                <w:rFonts w:eastAsia="Myriad Pro" w:cs="Arial"/>
              </w:rPr>
            </w:pPr>
            <w:r w:rsidRPr="008D4B2E">
              <w:rPr>
                <w:rFonts w:eastAsia="Myriad Pro" w:cs="Arial"/>
                <w:color w:val="FFFFFF" w:themeColor="background1"/>
              </w:rPr>
              <w:t>IZVJEŠĆE O PROVEDENOM SAVJETOVANJU S  JAVNOŠĆU O NACRTU PROGRAMA</w:t>
            </w:r>
            <w:r w:rsidR="0081656E">
              <w:rPr>
                <w:rFonts w:eastAsia="Myriad Pro" w:cs="Arial"/>
                <w:color w:val="FFFFFF" w:themeColor="background1"/>
              </w:rPr>
              <w:t xml:space="preserve"> </w:t>
            </w:r>
            <w:r w:rsidRPr="008D4B2E">
              <w:rPr>
                <w:rFonts w:eastAsia="Myriad Pro" w:cs="Arial"/>
                <w:color w:val="FFFFFF" w:themeColor="background1"/>
              </w:rPr>
              <w:t>POTPORA POLJOPRIVREDI</w:t>
            </w:r>
            <w:r w:rsidR="0081656E">
              <w:rPr>
                <w:rFonts w:eastAsia="Myriad Pro" w:cs="Arial"/>
                <w:color w:val="FFFFFF" w:themeColor="background1"/>
              </w:rPr>
              <w:t xml:space="preserve"> </w:t>
            </w:r>
            <w:r w:rsidRPr="008D4B2E">
              <w:rPr>
                <w:rFonts w:eastAsia="Myriad Pro" w:cs="Arial"/>
                <w:color w:val="FFFFFF" w:themeColor="background1"/>
              </w:rPr>
              <w:t>ZA RAZDOBLJE OD 2021. D</w:t>
            </w:r>
            <w:r>
              <w:rPr>
                <w:rFonts w:eastAsia="Myriad Pro" w:cs="Arial"/>
                <w:color w:val="FFFFFF" w:themeColor="background1"/>
              </w:rPr>
              <w:t>O</w:t>
            </w:r>
            <w:r w:rsidRPr="008D4B2E">
              <w:rPr>
                <w:rFonts w:eastAsia="Myriad Pro" w:cs="Arial"/>
                <w:color w:val="FFFFFF" w:themeColor="background1"/>
              </w:rPr>
              <w:t xml:space="preserve"> 2027. GODINE</w:t>
            </w:r>
          </w:p>
        </w:tc>
      </w:tr>
      <w:tr w:rsidR="0073057F" w:rsidRPr="008D4B2E" w:rsidTr="008D4B2E">
        <w:trPr>
          <w:trHeight w:hRule="exact" w:val="863"/>
        </w:trPr>
        <w:tc>
          <w:tcPr>
            <w:tcW w:w="284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8" w:line="11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spacing w:line="20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Nasl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</w:rPr>
              <w:t>v dokumenta</w:t>
            </w:r>
          </w:p>
        </w:tc>
        <w:tc>
          <w:tcPr>
            <w:tcW w:w="684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jc w:val="both"/>
              <w:rPr>
                <w:rFonts w:ascii="Arial" w:eastAsia="Myriad Pro" w:hAnsi="Arial" w:cs="Arial"/>
                <w:color w:val="231F20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8D4B2E">
              <w:rPr>
                <w:rFonts w:ascii="Arial" w:eastAsia="Myriad Pro" w:hAnsi="Arial" w:cs="Arial"/>
                <w:color w:val="231F20"/>
              </w:rPr>
              <w:t>vješ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ć</w:t>
            </w:r>
            <w:r w:rsidRPr="008D4B2E">
              <w:rPr>
                <w:rFonts w:ascii="Arial" w:eastAsia="Myriad Pro" w:hAnsi="Arial" w:cs="Arial"/>
                <w:color w:val="231F20"/>
              </w:rPr>
              <w:t>e o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8D4B2E">
              <w:rPr>
                <w:rFonts w:ascii="Arial" w:eastAsia="Myriad Pro" w:hAnsi="Arial" w:cs="Arial"/>
                <w:color w:val="231F20"/>
              </w:rPr>
              <w:t>edenom s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vje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>anju o 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 xml:space="preserve">tu </w:t>
            </w:r>
            <w:r w:rsidR="008D4B2E">
              <w:rPr>
                <w:rFonts w:ascii="Arial" w:hAnsi="Arial" w:cs="Arial"/>
              </w:rPr>
              <w:t>p</w:t>
            </w:r>
            <w:r w:rsidRPr="008D4B2E">
              <w:rPr>
                <w:rFonts w:ascii="Arial" w:hAnsi="Arial" w:cs="Arial"/>
              </w:rPr>
              <w:t>rograma potpora poljoprivredi za razdoblje od 2021. do 2027. godine</w:t>
            </w:r>
          </w:p>
          <w:p w:rsidR="0073057F" w:rsidRPr="008D4B2E" w:rsidRDefault="0073057F" w:rsidP="00376A6C">
            <w:pPr>
              <w:widowControl w:val="0"/>
              <w:spacing w:before="35"/>
              <w:ind w:left="129" w:right="256"/>
              <w:jc w:val="center"/>
              <w:rPr>
                <w:rFonts w:ascii="Arial" w:eastAsia="Myriad Pro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626" w:right="1768"/>
              <w:jc w:val="center"/>
              <w:rPr>
                <w:rFonts w:ascii="Arial" w:eastAsia="Myriad Pro" w:hAnsi="Arial" w:cs="Arial"/>
              </w:rPr>
            </w:pPr>
          </w:p>
        </w:tc>
      </w:tr>
      <w:tr w:rsidR="0073057F" w:rsidRPr="008D4B2E" w:rsidTr="008D4B2E">
        <w:trPr>
          <w:trHeight w:hRule="exact" w:val="1144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08" w:right="609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S</w:t>
            </w:r>
            <w:r w:rsidRPr="008D4B2E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vara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elj dokumenta, tijelo koje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8D4B2E">
              <w:rPr>
                <w:rFonts w:ascii="Arial" w:eastAsia="Myriad Pro" w:hAnsi="Arial" w:cs="Arial"/>
                <w:color w:val="231F20"/>
              </w:rPr>
              <w:t>odi s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vje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>anje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65" w:right="991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-3"/>
              </w:rPr>
              <w:t>Upravni odjel za gospodarstvo</w:t>
            </w:r>
          </w:p>
        </w:tc>
      </w:tr>
      <w:tr w:rsidR="0073057F" w:rsidRPr="008D4B2E" w:rsidTr="008D4B2E">
        <w:trPr>
          <w:trHeight w:hRule="exact" w:val="853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8" w:line="13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spacing w:line="20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S</w:t>
            </w:r>
            <w:r w:rsidRPr="008D4B2E">
              <w:rPr>
                <w:rFonts w:ascii="Arial" w:eastAsia="Myriad Pro" w:hAnsi="Arial" w:cs="Arial"/>
                <w:color w:val="231F20"/>
              </w:rPr>
              <w:t>vrha dokumenta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D4B2E" w:rsidRDefault="008D4B2E" w:rsidP="00376A6C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73057F" w:rsidRPr="008D4B2E" w:rsidRDefault="008D4B2E" w:rsidP="00376A6C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Izvješćivanje javnosti o provedenom savjetovanju</w:t>
            </w:r>
          </w:p>
          <w:p w:rsidR="0073057F" w:rsidRPr="008D4B2E" w:rsidRDefault="0073057F" w:rsidP="00376A6C">
            <w:pPr>
              <w:widowControl w:val="0"/>
              <w:spacing w:before="37" w:line="260" w:lineRule="exact"/>
              <w:ind w:left="165" w:right="87"/>
              <w:rPr>
                <w:rFonts w:ascii="Arial" w:eastAsia="Myriad Pro" w:hAnsi="Arial" w:cs="Arial"/>
              </w:rPr>
            </w:pPr>
          </w:p>
        </w:tc>
      </w:tr>
      <w:tr w:rsidR="0073057F" w:rsidRPr="008D4B2E" w:rsidTr="008D4B2E">
        <w:trPr>
          <w:trHeight w:hRule="exact" w:val="564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Datum dokumenta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65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16. studeni 2020. godine</w:t>
            </w:r>
          </w:p>
        </w:tc>
      </w:tr>
      <w:tr w:rsidR="0073057F" w:rsidRPr="008D4B2E" w:rsidTr="008D4B2E">
        <w:trPr>
          <w:trHeight w:hRule="exact" w:val="564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-7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>e</w:t>
            </w:r>
            <w:r w:rsidRPr="008D4B2E">
              <w:rPr>
                <w:rFonts w:ascii="Arial" w:eastAsia="Myriad Pro" w:hAnsi="Arial" w:cs="Arial"/>
                <w:color w:val="231F20"/>
                <w:spacing w:val="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zija dokumenta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 xml:space="preserve">       1</w:t>
            </w:r>
          </w:p>
        </w:tc>
      </w:tr>
      <w:tr w:rsidR="0073057F" w:rsidRPr="008D4B2E" w:rsidTr="008D4B2E">
        <w:trPr>
          <w:trHeight w:hRule="exact" w:val="564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>rsta dokumenta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65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8D4B2E">
              <w:rPr>
                <w:rFonts w:ascii="Arial" w:eastAsia="Myriad Pro" w:hAnsi="Arial" w:cs="Arial"/>
                <w:color w:val="231F20"/>
              </w:rPr>
              <w:t>vješ</w:t>
            </w:r>
            <w:r w:rsidRPr="008D4B2E">
              <w:rPr>
                <w:rFonts w:ascii="Arial" w:eastAsia="MS Gothic" w:hAnsi="Arial" w:cs="Arial"/>
                <w:color w:val="231F20"/>
                <w:spacing w:val="-1"/>
              </w:rPr>
              <w:t>ć</w:t>
            </w:r>
            <w:r w:rsidRPr="008D4B2E">
              <w:rPr>
                <w:rFonts w:ascii="Arial" w:eastAsia="Myriad Pro" w:hAnsi="Arial" w:cs="Arial"/>
                <w:color w:val="231F20"/>
              </w:rPr>
              <w:t>e</w:t>
            </w:r>
          </w:p>
        </w:tc>
      </w:tr>
      <w:tr w:rsidR="0073057F" w:rsidRPr="008D4B2E" w:rsidTr="008D4B2E">
        <w:trPr>
          <w:trHeight w:hRule="exact" w:val="658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08" w:right="225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Naziv 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ta zakona, drugog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opisa ili akta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jc w:val="both"/>
              <w:rPr>
                <w:rFonts w:ascii="Arial" w:eastAsia="Myriad Pro" w:hAnsi="Arial" w:cs="Arial"/>
                <w:color w:val="231F20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 xml:space="preserve">t </w:t>
            </w:r>
            <w:r w:rsidR="008D4B2E">
              <w:rPr>
                <w:rFonts w:ascii="Arial" w:hAnsi="Arial" w:cs="Arial"/>
              </w:rPr>
              <w:t>p</w:t>
            </w:r>
            <w:r w:rsidRPr="008D4B2E">
              <w:rPr>
                <w:rFonts w:ascii="Arial" w:hAnsi="Arial" w:cs="Arial"/>
              </w:rPr>
              <w:t>rograma potpora poljoprivredi za razdoblje od 2021. do 2027. godine</w:t>
            </w:r>
          </w:p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73057F" w:rsidRPr="008D4B2E" w:rsidTr="008D4B2E">
        <w:trPr>
          <w:trHeight w:hRule="exact" w:val="1919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08" w:right="363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Jedins</w:t>
            </w:r>
            <w:r w:rsidRPr="008D4B2E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 xml:space="preserve">ena 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</w:rPr>
              <w:t>zna</w:t>
            </w:r>
            <w:r w:rsidRPr="008D4B2E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  <w:color w:val="231F20"/>
              </w:rPr>
              <w:t>a iz Plana donošenja zakona, dru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g</w:t>
            </w:r>
            <w:r w:rsidRPr="008D4B2E">
              <w:rPr>
                <w:rFonts w:ascii="Arial" w:eastAsia="Myriad Pro" w:hAnsi="Arial" w:cs="Arial"/>
                <w:color w:val="231F20"/>
              </w:rPr>
              <w:t>ih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opisa i a</w:t>
            </w:r>
            <w:r w:rsidRPr="008D4B2E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  <w:color w:val="231F20"/>
              </w:rPr>
              <w:t>ata obj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vljenog na in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ernets</w:t>
            </w:r>
            <w:r w:rsidRPr="008D4B2E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  <w:color w:val="231F20"/>
              </w:rPr>
              <w:t>im stranicama</w:t>
            </w:r>
            <w:r w:rsidRPr="008D4B2E">
              <w:rPr>
                <w:rFonts w:ascii="Arial" w:eastAsia="Myriad Pro" w:hAnsi="Arial" w:cs="Arial"/>
                <w:color w:val="231F20"/>
                <w:spacing w:val="-8"/>
              </w:rPr>
              <w:t xml:space="preserve"> </w:t>
            </w:r>
            <w:r w:rsidRPr="008D4B2E">
              <w:rPr>
                <w:rFonts w:ascii="Arial" w:eastAsia="Myriad Pro" w:hAnsi="Arial" w:cs="Arial"/>
                <w:color w:val="231F20"/>
              </w:rPr>
              <w:t>Grada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8D4B2E" w:rsidRDefault="008D4B2E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  <w:color w:val="FF0000"/>
              </w:rPr>
            </w:pPr>
            <w:r w:rsidRPr="008D4B2E">
              <w:rPr>
                <w:rFonts w:ascii="Arial" w:eastAsia="Calibri" w:hAnsi="Arial" w:cs="Arial"/>
              </w:rPr>
              <w:t>R.br. 45. Iz</w:t>
            </w:r>
            <w:r w:rsidRPr="008D4B2E">
              <w:rPr>
                <w:rFonts w:ascii="Arial" w:hAnsi="Arial" w:cs="Arial"/>
              </w:rPr>
              <w:t xml:space="preserve"> V. izmjene i dopune Plana savjetovanja s javnošću Grada Bjelovara za 2020. godinu</w:t>
            </w:r>
            <w:r w:rsidRPr="008D4B2E">
              <w:rPr>
                <w:rFonts w:ascii="Arial" w:eastAsia="Calibri" w:hAnsi="Arial" w:cs="Arial"/>
                <w:color w:val="FF0000"/>
              </w:rPr>
              <w:t xml:space="preserve">  </w:t>
            </w:r>
            <w:r w:rsidRPr="008D4B2E">
              <w:rPr>
                <w:rFonts w:ascii="Arial" w:hAnsi="Arial" w:cs="Arial"/>
              </w:rPr>
              <w:t>KLASA: 008-01/19-01/03 URBROJ: 2103/01-01-20-17</w:t>
            </w:r>
            <w:r w:rsidRPr="008D4B2E">
              <w:rPr>
                <w:rFonts w:ascii="Arial" w:eastAsia="Calibri" w:hAnsi="Arial" w:cs="Arial"/>
                <w:color w:val="FF0000"/>
              </w:rPr>
              <w:t xml:space="preserve"> </w:t>
            </w:r>
          </w:p>
        </w:tc>
      </w:tr>
      <w:tr w:rsidR="0073057F" w:rsidRPr="008D4B2E" w:rsidTr="008D4B2E">
        <w:trPr>
          <w:trHeight w:hRule="exact" w:val="846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8D4B2E">
            <w:pPr>
              <w:widowControl w:val="0"/>
              <w:ind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Naziv tijela nadležnog za izradu 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>Upravni odjel za gospodarstvo</w:t>
            </w:r>
          </w:p>
        </w:tc>
      </w:tr>
      <w:tr w:rsidR="0073057F" w:rsidRPr="008D4B2E" w:rsidTr="008D4B2E">
        <w:trPr>
          <w:trHeight w:hRule="exact" w:val="1133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08" w:right="316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Koji su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edst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vnici zain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e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esirane j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vnosti bili u</w:t>
            </w:r>
            <w:r w:rsidRPr="008D4B2E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  <w:color w:val="231F20"/>
              </w:rPr>
              <w:t>lju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č</w:t>
            </w:r>
            <w:r w:rsidRPr="008D4B2E">
              <w:rPr>
                <w:rFonts w:ascii="Arial" w:eastAsia="Myriad Pro" w:hAnsi="Arial" w:cs="Arial"/>
                <w:color w:val="231F20"/>
              </w:rPr>
              <w:t>eni u postupak izrade odnosno u rad stru</w:t>
            </w:r>
            <w:r w:rsidRPr="008D4B2E">
              <w:rPr>
                <w:rFonts w:ascii="Arial" w:eastAsia="MS Gothic" w:hAnsi="Arial" w:cs="Arial"/>
                <w:color w:val="231F20"/>
              </w:rPr>
              <w:t>č</w:t>
            </w:r>
            <w:r w:rsidRPr="008D4B2E">
              <w:rPr>
                <w:rFonts w:ascii="Arial" w:eastAsia="Myriad Pro" w:hAnsi="Arial" w:cs="Arial"/>
                <w:color w:val="231F20"/>
              </w:rPr>
              <w:t>ne radne skupine za izradu 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ta?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8D4B2E" w:rsidRDefault="008D4B2E" w:rsidP="001B0CFF">
            <w:pPr>
              <w:widowControl w:val="0"/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  <w:p w:rsidR="001B0CFF" w:rsidRPr="008D4B2E" w:rsidRDefault="001B0CFF" w:rsidP="001B0CFF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73057F" w:rsidRPr="008D4B2E" w:rsidTr="008D4B2E">
        <w:trPr>
          <w:trHeight w:hRule="exact" w:val="998"/>
        </w:trPr>
        <w:tc>
          <w:tcPr>
            <w:tcW w:w="284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pStyle w:val="Bezproreda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</w:rPr>
              <w:t>Je li nac</w:t>
            </w:r>
            <w:r w:rsidRPr="008D4B2E">
              <w:rPr>
                <w:rFonts w:ascii="Arial" w:eastAsia="Myriad Pro" w:hAnsi="Arial" w:cs="Arial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</w:rPr>
              <w:t>t bio obj</w:t>
            </w:r>
            <w:r w:rsidRPr="008D4B2E">
              <w:rPr>
                <w:rFonts w:ascii="Arial" w:eastAsia="Myriad Pro" w:hAnsi="Arial" w:cs="Arial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</w:rPr>
              <w:t>vljen na in</w:t>
            </w:r>
            <w:r w:rsidRPr="008D4B2E">
              <w:rPr>
                <w:rFonts w:ascii="Arial" w:eastAsia="Myriad Pro" w:hAnsi="Arial" w:cs="Arial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</w:rPr>
              <w:t>ernets</w:t>
            </w:r>
            <w:r w:rsidRPr="008D4B2E">
              <w:rPr>
                <w:rFonts w:ascii="Arial" w:eastAsia="Myriad Pro" w:hAnsi="Arial" w:cs="Arial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</w:rPr>
              <w:t>im stranicama ili</w:t>
            </w:r>
          </w:p>
          <w:p w:rsidR="0073057F" w:rsidRPr="008D4B2E" w:rsidRDefault="0073057F" w:rsidP="00376A6C">
            <w:pPr>
              <w:pStyle w:val="Bezproreda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</w:rPr>
              <w:t>Na dru</w:t>
            </w:r>
            <w:r w:rsidRPr="008D4B2E">
              <w:rPr>
                <w:rFonts w:ascii="Arial" w:eastAsia="Myriad Pro" w:hAnsi="Arial" w:cs="Arial"/>
                <w:spacing w:val="-1"/>
              </w:rPr>
              <w:t>g</w:t>
            </w:r>
            <w:r w:rsidRPr="008D4B2E">
              <w:rPr>
                <w:rFonts w:ascii="Arial" w:eastAsia="Myriad Pro" w:hAnsi="Arial" w:cs="Arial"/>
              </w:rPr>
              <w:t>i odg</w:t>
            </w:r>
            <w:r w:rsidRPr="008D4B2E">
              <w:rPr>
                <w:rFonts w:ascii="Arial" w:eastAsia="Myriad Pro" w:hAnsi="Arial" w:cs="Arial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</w:rPr>
              <w:t>varajući način?</w:t>
            </w:r>
          </w:p>
          <w:p w:rsidR="0073057F" w:rsidRPr="008D4B2E" w:rsidRDefault="0073057F" w:rsidP="00376A6C">
            <w:pPr>
              <w:pStyle w:val="Bezproreda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</w:rPr>
              <w:t xml:space="preserve">Ako jest, </w:t>
            </w:r>
            <w:r w:rsidRPr="008D4B2E">
              <w:rPr>
                <w:rFonts w:ascii="Arial" w:eastAsia="Myriad Pro" w:hAnsi="Arial" w:cs="Arial"/>
                <w:spacing w:val="4"/>
              </w:rPr>
              <w:t>k</w:t>
            </w:r>
            <w:r w:rsidRPr="008D4B2E">
              <w:rPr>
                <w:rFonts w:ascii="Arial" w:eastAsia="Myriad Pro" w:hAnsi="Arial" w:cs="Arial"/>
              </w:rPr>
              <w:t>ada je nac</w:t>
            </w:r>
            <w:r w:rsidRPr="008D4B2E">
              <w:rPr>
                <w:rFonts w:ascii="Arial" w:eastAsia="Myriad Pro" w:hAnsi="Arial" w:cs="Arial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</w:rPr>
              <w:t>t obj</w:t>
            </w:r>
            <w:r w:rsidRPr="008D4B2E">
              <w:rPr>
                <w:rFonts w:ascii="Arial" w:eastAsia="Myriad Pro" w:hAnsi="Arial" w:cs="Arial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</w:rPr>
              <w:t xml:space="preserve">vljen, na kojoj </w:t>
            </w:r>
            <w:r w:rsidRPr="008D4B2E">
              <w:rPr>
                <w:rFonts w:ascii="Arial" w:eastAsia="Myriad Pro" w:hAnsi="Arial" w:cs="Arial"/>
              </w:rPr>
              <w:lastRenderedPageBreak/>
              <w:t>in</w:t>
            </w:r>
            <w:r w:rsidRPr="008D4B2E">
              <w:rPr>
                <w:rFonts w:ascii="Arial" w:eastAsia="Myriad Pro" w:hAnsi="Arial" w:cs="Arial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</w:rPr>
              <w:t>ernetskoj stranici i koliko je v</w:t>
            </w:r>
            <w:r w:rsidRPr="008D4B2E">
              <w:rPr>
                <w:rFonts w:ascii="Arial" w:eastAsia="Myriad Pro" w:hAnsi="Arial" w:cs="Arial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</w:rPr>
              <w:t>emena ost</w:t>
            </w:r>
            <w:r w:rsidRPr="008D4B2E">
              <w:rPr>
                <w:rFonts w:ascii="Arial" w:eastAsia="Myriad Pro" w:hAnsi="Arial" w:cs="Arial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</w:rPr>
              <w:t>vljeno za s</w:t>
            </w:r>
            <w:r w:rsidRPr="008D4B2E">
              <w:rPr>
                <w:rFonts w:ascii="Arial" w:eastAsia="Myriad Pro" w:hAnsi="Arial" w:cs="Arial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</w:rPr>
              <w:t>vje</w:t>
            </w:r>
            <w:r w:rsidRPr="008D4B2E">
              <w:rPr>
                <w:rFonts w:ascii="Arial" w:eastAsia="Myriad Pro" w:hAnsi="Arial" w:cs="Arial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spacing w:val="-1"/>
              </w:rPr>
              <w:t>v</w:t>
            </w:r>
            <w:r w:rsidRPr="008D4B2E">
              <w:rPr>
                <w:rFonts w:ascii="Arial" w:eastAsia="Myriad Pro" w:hAnsi="Arial" w:cs="Arial"/>
              </w:rPr>
              <w:t>anje?</w:t>
            </w:r>
          </w:p>
          <w:p w:rsidR="0073057F" w:rsidRPr="008D4B2E" w:rsidRDefault="0073057F" w:rsidP="00376A6C">
            <w:pPr>
              <w:pStyle w:val="Bezproreda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Ako nij</w:t>
            </w:r>
            <w:r w:rsidRPr="008D4B2E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r w:rsidRPr="008D4B2E">
              <w:rPr>
                <w:rFonts w:ascii="Arial" w:eastAsia="Myriad Pro" w:hAnsi="Arial" w:cs="Arial"/>
                <w:color w:val="231F20"/>
              </w:rPr>
              <w:t>,zaš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o?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lastRenderedPageBreak/>
              <w:t>DA</w:t>
            </w:r>
          </w:p>
        </w:tc>
        <w:tc>
          <w:tcPr>
            <w:tcW w:w="5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  <w:iCs/>
              </w:rPr>
            </w:pPr>
            <w:r w:rsidRPr="008D4B2E">
              <w:rPr>
                <w:rFonts w:ascii="Arial" w:eastAsia="Myriad Pro" w:hAnsi="Arial" w:cs="Arial"/>
                <w:iCs/>
                <w:color w:val="231F20"/>
              </w:rPr>
              <w:t>Internets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k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a st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r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ani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2"/>
              </w:rPr>
              <w:t>c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 xml:space="preserve">e 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1"/>
              </w:rPr>
              <w:t>Grada</w:t>
            </w:r>
          </w:p>
        </w:tc>
      </w:tr>
      <w:tr w:rsidR="0073057F" w:rsidRPr="008D4B2E" w:rsidTr="008D4B2E">
        <w:trPr>
          <w:trHeight w:hRule="exact" w:val="860"/>
        </w:trPr>
        <w:tc>
          <w:tcPr>
            <w:tcW w:w="2845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>DA</w:t>
            </w:r>
          </w:p>
        </w:tc>
        <w:tc>
          <w:tcPr>
            <w:tcW w:w="5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left="108" w:right="508"/>
              <w:rPr>
                <w:rFonts w:ascii="Arial" w:eastAsia="Myriad Pro" w:hAnsi="Arial" w:cs="Arial"/>
                <w:iCs/>
              </w:rPr>
            </w:pPr>
            <w:r w:rsidRPr="008D4B2E">
              <w:rPr>
                <w:rFonts w:ascii="Arial" w:eastAsia="Myriad Pro" w:hAnsi="Arial" w:cs="Arial"/>
                <w:iCs/>
                <w:color w:val="231F20"/>
              </w:rPr>
              <w:t>Internets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k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e st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r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ani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2"/>
              </w:rPr>
              <w:t>c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e tijela nadležnog za iz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r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adu nac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6"/>
              </w:rPr>
              <w:t>r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ta st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3"/>
              </w:rPr>
              <w:t>r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ani</w:t>
            </w:r>
            <w:r w:rsidRPr="008D4B2E">
              <w:rPr>
                <w:rFonts w:ascii="Arial" w:eastAsia="Myriad Pro" w:hAnsi="Arial" w:cs="Arial"/>
                <w:iCs/>
                <w:color w:val="231F20"/>
                <w:spacing w:val="-2"/>
              </w:rPr>
              <w:t>c</w:t>
            </w:r>
            <w:r w:rsidRPr="008D4B2E">
              <w:rPr>
                <w:rFonts w:ascii="Arial" w:eastAsia="Myriad Pro" w:hAnsi="Arial" w:cs="Arial"/>
                <w:iCs/>
                <w:color w:val="231F20"/>
              </w:rPr>
              <w:t>e</w:t>
            </w:r>
          </w:p>
        </w:tc>
      </w:tr>
      <w:tr w:rsidR="0073057F" w:rsidRPr="008D4B2E" w:rsidTr="008D4B2E">
        <w:trPr>
          <w:trHeight w:hRule="exact" w:val="1346"/>
        </w:trPr>
        <w:tc>
          <w:tcPr>
            <w:tcW w:w="2845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0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before="3" w:line="120" w:lineRule="exact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Calibri" w:hAnsi="Arial" w:cs="Arial"/>
              </w:rPr>
              <w:t>Na</w:t>
            </w:r>
            <w:r w:rsidR="00B71718">
              <w:rPr>
                <w:rFonts w:ascii="Arial" w:eastAsia="Calibri" w:hAnsi="Arial" w:cs="Arial"/>
              </w:rPr>
              <w:t>c</w:t>
            </w:r>
            <w:r w:rsidRPr="008D4B2E">
              <w:rPr>
                <w:rFonts w:ascii="Arial" w:eastAsia="Calibri" w:hAnsi="Arial" w:cs="Arial"/>
              </w:rPr>
              <w:t xml:space="preserve">rt je objavljen 15.10.2020. na internetskoj stranici Grada Bjelovara </w:t>
            </w:r>
            <w:hyperlink r:id="rId4" w:history="1">
              <w:r w:rsidRPr="008D4B2E">
                <w:rPr>
                  <w:rStyle w:val="Hiperveza"/>
                  <w:rFonts w:ascii="Arial" w:eastAsia="Calibri" w:hAnsi="Arial" w:cs="Arial"/>
                </w:rPr>
                <w:t>www.bjelovar.hr</w:t>
              </w:r>
            </w:hyperlink>
            <w:r w:rsidRPr="008D4B2E">
              <w:rPr>
                <w:rFonts w:ascii="Arial" w:eastAsia="Calibri" w:hAnsi="Arial" w:cs="Arial"/>
              </w:rPr>
              <w:t xml:space="preserve">  Savjetovanje  je trajalo do 13.11. 2020.</w:t>
            </w:r>
          </w:p>
        </w:tc>
      </w:tr>
      <w:tr w:rsidR="0073057F" w:rsidRPr="008D4B2E" w:rsidTr="008D4B2E">
        <w:trPr>
          <w:trHeight w:hRule="exact" w:val="68"/>
        </w:trPr>
        <w:tc>
          <w:tcPr>
            <w:tcW w:w="284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73057F" w:rsidRPr="008D4B2E" w:rsidTr="008D4B2E">
        <w:trPr>
          <w:trHeight w:hRule="exact" w:val="1145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spacing w:before="37" w:line="260" w:lineRule="exact"/>
              <w:ind w:right="422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</w:rPr>
              <w:t>Koji su predstavnici zainteresirane javnosti dostavili svoja o</w:t>
            </w:r>
            <w:r w:rsidRPr="008D4B2E">
              <w:rPr>
                <w:rFonts w:ascii="Arial" w:eastAsia="MS Gothic" w:hAnsi="Arial" w:cs="Arial"/>
                <w:color w:val="231F20"/>
              </w:rPr>
              <w:t>č</w:t>
            </w:r>
            <w:r w:rsidRPr="008D4B2E">
              <w:rPr>
                <w:rFonts w:ascii="Arial" w:eastAsia="Myriad Pro" w:hAnsi="Arial" w:cs="Arial"/>
                <w:color w:val="231F20"/>
              </w:rPr>
              <w:t>itovanja?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pStyle w:val="Bezproreda"/>
              <w:jc w:val="both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>Tijekom savjetovanja sa zainteresiranom javnosti nisu pristigle nikakve primjedbe ni prijedlozi na navedeni Nacrt</w:t>
            </w:r>
          </w:p>
          <w:p w:rsidR="0073057F" w:rsidRPr="008D4B2E" w:rsidRDefault="0073057F" w:rsidP="00376A6C">
            <w:pPr>
              <w:pStyle w:val="Bezproreda"/>
              <w:jc w:val="both"/>
              <w:rPr>
                <w:rFonts w:ascii="Arial" w:eastAsia="Calibri" w:hAnsi="Arial" w:cs="Arial"/>
              </w:rPr>
            </w:pPr>
          </w:p>
          <w:p w:rsidR="0073057F" w:rsidRPr="008D4B2E" w:rsidRDefault="0073057F" w:rsidP="00376A6C">
            <w:pPr>
              <w:pStyle w:val="Bezproreda"/>
              <w:jc w:val="both"/>
              <w:rPr>
                <w:rFonts w:ascii="Arial" w:eastAsia="Calibri" w:hAnsi="Arial" w:cs="Arial"/>
              </w:rPr>
            </w:pPr>
          </w:p>
        </w:tc>
      </w:tr>
      <w:tr w:rsidR="0073057F" w:rsidRPr="008D4B2E" w:rsidTr="00281079">
        <w:trPr>
          <w:trHeight w:hRule="exact" w:val="1700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281079">
            <w:pPr>
              <w:widowControl w:val="0"/>
              <w:spacing w:before="37" w:line="260" w:lineRule="exact"/>
              <w:ind w:right="573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azl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</w:rPr>
              <w:t>zi nepri</w:t>
            </w:r>
            <w:r w:rsidRPr="008D4B2E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8D4B2E">
              <w:rPr>
                <w:rFonts w:ascii="Arial" w:eastAsia="Myriad Pro" w:hAnsi="Arial" w:cs="Arial"/>
                <w:color w:val="231F20"/>
              </w:rPr>
              <w:t>vaćanja pojedinih primjedbi zain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</w:rPr>
              <w:t>e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esirane j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vnosti na od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eđene od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edbe nac</w:t>
            </w:r>
            <w:r w:rsidRPr="008D4B2E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ta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73057F" w:rsidRPr="008D4B2E" w:rsidRDefault="0073057F" w:rsidP="00376A6C">
            <w:pPr>
              <w:pStyle w:val="Bezproreda"/>
              <w:jc w:val="both"/>
              <w:rPr>
                <w:rFonts w:ascii="Arial" w:eastAsia="Calibri" w:hAnsi="Arial" w:cs="Arial"/>
              </w:rPr>
            </w:pPr>
          </w:p>
        </w:tc>
      </w:tr>
      <w:tr w:rsidR="0073057F" w:rsidRPr="008D4B2E" w:rsidTr="008D4B2E">
        <w:trPr>
          <w:trHeight w:hRule="exact" w:val="713"/>
        </w:trPr>
        <w:tc>
          <w:tcPr>
            <w:tcW w:w="2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ind w:left="108" w:right="-20"/>
              <w:rPr>
                <w:rFonts w:ascii="Arial" w:eastAsia="Myriad Pro" w:hAnsi="Arial" w:cs="Arial"/>
              </w:rPr>
            </w:pPr>
            <w:r w:rsidRPr="008D4B2E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8D4B2E">
              <w:rPr>
                <w:rFonts w:ascii="Arial" w:eastAsia="Myriad Pro" w:hAnsi="Arial" w:cs="Arial"/>
                <w:color w:val="231F20"/>
              </w:rPr>
              <w:t>ošk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</w:rPr>
              <w:t>vi p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8D4B2E">
              <w:rPr>
                <w:rFonts w:ascii="Arial" w:eastAsia="Myriad Pro" w:hAnsi="Arial" w:cs="Arial"/>
                <w:color w:val="231F20"/>
              </w:rPr>
              <w:t>edenog s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8D4B2E">
              <w:rPr>
                <w:rFonts w:ascii="Arial" w:eastAsia="Myriad Pro" w:hAnsi="Arial" w:cs="Arial"/>
                <w:color w:val="231F20"/>
              </w:rPr>
              <w:t>vje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8D4B2E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8D4B2E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8D4B2E">
              <w:rPr>
                <w:rFonts w:ascii="Arial" w:eastAsia="Myriad Pro" w:hAnsi="Arial" w:cs="Arial"/>
                <w:color w:val="231F20"/>
              </w:rPr>
              <w:t>anja</w:t>
            </w:r>
          </w:p>
        </w:tc>
        <w:tc>
          <w:tcPr>
            <w:tcW w:w="684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73057F" w:rsidRPr="008D4B2E" w:rsidRDefault="0073057F" w:rsidP="00376A6C">
            <w:pPr>
              <w:widowControl w:val="0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 xml:space="preserve">Provedba internetskog savjetovanja nije uzrokovala   </w:t>
            </w:r>
          </w:p>
          <w:p w:rsidR="0073057F" w:rsidRPr="008D4B2E" w:rsidRDefault="0073057F" w:rsidP="00376A6C">
            <w:pPr>
              <w:widowControl w:val="0"/>
              <w:spacing w:after="200" w:line="276" w:lineRule="auto"/>
              <w:rPr>
                <w:rFonts w:ascii="Arial" w:eastAsia="Calibri" w:hAnsi="Arial" w:cs="Arial"/>
              </w:rPr>
            </w:pPr>
            <w:r w:rsidRPr="008D4B2E">
              <w:rPr>
                <w:rFonts w:ascii="Arial" w:eastAsia="Calibri" w:hAnsi="Arial" w:cs="Arial"/>
              </w:rPr>
              <w:t xml:space="preserve"> dodatne financijske troškove.</w:t>
            </w:r>
          </w:p>
        </w:tc>
      </w:tr>
    </w:tbl>
    <w:p w:rsidR="0073057F" w:rsidRPr="008D4B2E" w:rsidRDefault="0073057F" w:rsidP="0073057F">
      <w:pPr>
        <w:rPr>
          <w:rFonts w:ascii="Arial" w:hAnsi="Arial" w:cs="Arial"/>
        </w:rPr>
      </w:pPr>
      <w:r w:rsidRPr="008D4B2E">
        <w:rPr>
          <w:rFonts w:ascii="Arial" w:hAnsi="Arial" w:cs="Arial"/>
        </w:rPr>
        <w:t xml:space="preserve">  </w:t>
      </w:r>
    </w:p>
    <w:p w:rsidR="0073057F" w:rsidRPr="008D4B2E" w:rsidRDefault="0073057F" w:rsidP="0073057F">
      <w:pPr>
        <w:jc w:val="both"/>
        <w:rPr>
          <w:rFonts w:ascii="Arial" w:hAnsi="Arial" w:cs="Arial"/>
          <w:color w:val="000000" w:themeColor="text1"/>
        </w:rPr>
      </w:pPr>
      <w:r w:rsidRPr="008D4B2E">
        <w:rPr>
          <w:rFonts w:ascii="Arial" w:hAnsi="Arial" w:cs="Arial"/>
          <w:color w:val="000000" w:themeColor="text1"/>
        </w:rPr>
        <w:t>KLASA: 320-01/20-01/21</w:t>
      </w:r>
    </w:p>
    <w:p w:rsidR="0073057F" w:rsidRPr="008D4B2E" w:rsidRDefault="0073057F" w:rsidP="0073057F">
      <w:pPr>
        <w:jc w:val="both"/>
        <w:rPr>
          <w:rFonts w:ascii="Arial" w:hAnsi="Arial" w:cs="Arial"/>
          <w:iCs/>
          <w:color w:val="000000" w:themeColor="text1"/>
        </w:rPr>
      </w:pPr>
      <w:r w:rsidRPr="008D4B2E">
        <w:rPr>
          <w:rFonts w:ascii="Arial" w:hAnsi="Arial" w:cs="Arial"/>
          <w:color w:val="000000" w:themeColor="text1"/>
        </w:rPr>
        <w:t>URBROJ: 2103/01-05-20-3</w:t>
      </w:r>
      <w:r w:rsidRPr="008D4B2E">
        <w:rPr>
          <w:rFonts w:ascii="Arial" w:hAnsi="Arial" w:cs="Arial"/>
          <w:iCs/>
          <w:color w:val="000000" w:themeColor="text1"/>
        </w:rPr>
        <w:t xml:space="preserve">   </w:t>
      </w:r>
      <w:r w:rsidRPr="008D4B2E">
        <w:rPr>
          <w:rFonts w:ascii="Arial" w:hAnsi="Arial" w:cs="Arial"/>
          <w:color w:val="000000" w:themeColor="text1"/>
        </w:rPr>
        <w:tab/>
      </w:r>
    </w:p>
    <w:p w:rsidR="0073057F" w:rsidRPr="008D4B2E" w:rsidRDefault="0073057F" w:rsidP="0073057F">
      <w:pPr>
        <w:jc w:val="both"/>
        <w:rPr>
          <w:rFonts w:ascii="Arial" w:hAnsi="Arial" w:cs="Arial"/>
          <w:iCs/>
          <w:color w:val="000000" w:themeColor="text1"/>
        </w:rPr>
      </w:pPr>
      <w:r w:rsidRPr="008D4B2E">
        <w:rPr>
          <w:rFonts w:ascii="Arial" w:hAnsi="Arial" w:cs="Arial"/>
          <w:color w:val="000000" w:themeColor="text1"/>
        </w:rPr>
        <w:t xml:space="preserve">Bjelovar, </w:t>
      </w:r>
      <w:bookmarkStart w:id="0" w:name="_GoBack"/>
      <w:bookmarkEnd w:id="0"/>
      <w:r w:rsidRPr="008D4B2E">
        <w:rPr>
          <w:rFonts w:ascii="Arial" w:hAnsi="Arial" w:cs="Arial"/>
          <w:iCs/>
          <w:color w:val="000000" w:themeColor="text1"/>
        </w:rPr>
        <w:t>16. studen</w:t>
      </w:r>
      <w:r w:rsidR="001B0CFF">
        <w:rPr>
          <w:rFonts w:ascii="Arial" w:hAnsi="Arial" w:cs="Arial"/>
          <w:iCs/>
          <w:color w:val="000000" w:themeColor="text1"/>
        </w:rPr>
        <w:t>oga</w:t>
      </w:r>
      <w:r w:rsidRPr="008D4B2E">
        <w:rPr>
          <w:rFonts w:ascii="Arial" w:hAnsi="Arial" w:cs="Arial"/>
          <w:iCs/>
          <w:color w:val="000000" w:themeColor="text1"/>
        </w:rPr>
        <w:t xml:space="preserve">  2020.</w:t>
      </w:r>
    </w:p>
    <w:p w:rsidR="0034320B" w:rsidRPr="008D4B2E" w:rsidRDefault="0034320B">
      <w:pPr>
        <w:rPr>
          <w:rFonts w:ascii="Arial" w:hAnsi="Arial" w:cs="Arial"/>
        </w:rPr>
      </w:pPr>
    </w:p>
    <w:sectPr w:rsidR="0034320B" w:rsidRPr="008D4B2E" w:rsidSect="00031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7F"/>
    <w:rsid w:val="001B0CFF"/>
    <w:rsid w:val="00281079"/>
    <w:rsid w:val="0034320B"/>
    <w:rsid w:val="0073057F"/>
    <w:rsid w:val="0081656E"/>
    <w:rsid w:val="008D4B2E"/>
    <w:rsid w:val="00B7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6A98"/>
  <w15:chartTrackingRefBased/>
  <w15:docId w15:val="{B71276EB-9F89-4B8E-90E9-EA34F613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73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73057F"/>
    <w:rPr>
      <w:color w:val="0000FF"/>
      <w:u w:val="single"/>
    </w:r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locked/>
    <w:rsid w:val="007305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Melita Birač</cp:lastModifiedBy>
  <cp:revision>5</cp:revision>
  <dcterms:created xsi:type="dcterms:W3CDTF">2020-11-17T08:38:00Z</dcterms:created>
  <dcterms:modified xsi:type="dcterms:W3CDTF">2020-11-17T09:59:00Z</dcterms:modified>
</cp:coreProperties>
</file>