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7319" w14:textId="77777777" w:rsidR="00B43B6C" w:rsidRPr="003433E3" w:rsidRDefault="00B43B6C" w:rsidP="00B43B6C">
      <w:pPr>
        <w:widowControl w:val="0"/>
        <w:spacing w:before="2" w:after="0" w:line="160" w:lineRule="exact"/>
        <w:rPr>
          <w:rFonts w:ascii="Times" w:hAnsi="Times"/>
        </w:rPr>
      </w:pPr>
    </w:p>
    <w:tbl>
      <w:tblPr>
        <w:tblStyle w:val="Tablicareetke4-isticanje5"/>
        <w:tblW w:w="9569" w:type="dxa"/>
        <w:tblLayout w:type="fixed"/>
        <w:tblLook w:val="01E0" w:firstRow="1" w:lastRow="1" w:firstColumn="1" w:lastColumn="1" w:noHBand="0" w:noVBand="0"/>
      </w:tblPr>
      <w:tblGrid>
        <w:gridCol w:w="3827"/>
        <w:gridCol w:w="731"/>
        <w:gridCol w:w="5011"/>
      </w:tblGrid>
      <w:tr w:rsidR="00B43B6C" w:rsidRPr="003433E3" w14:paraId="327E030D" w14:textId="77777777" w:rsidTr="00A13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  <w:gridSpan w:val="3"/>
            <w:vAlign w:val="center"/>
          </w:tcPr>
          <w:p w14:paraId="677F4AF0" w14:textId="77777777" w:rsidR="00B43B6C" w:rsidRPr="003433E3" w:rsidRDefault="00B43B6C" w:rsidP="00B43B6C">
            <w:pPr>
              <w:widowControl w:val="0"/>
              <w:spacing w:line="240" w:lineRule="auto"/>
              <w:ind w:right="4132"/>
              <w:rPr>
                <w:rFonts w:ascii="Times" w:hAnsi="Times"/>
                <w:b w:val="0"/>
                <w:bCs w:val="0"/>
                <w:color w:val="FFFFFF"/>
              </w:rPr>
            </w:pPr>
          </w:p>
          <w:p w14:paraId="196AD69F" w14:textId="77777777" w:rsidR="00B43B6C" w:rsidRPr="003433E3" w:rsidRDefault="00B43B6C" w:rsidP="00B43B6C">
            <w:pPr>
              <w:widowControl w:val="0"/>
              <w:spacing w:line="240" w:lineRule="auto"/>
              <w:ind w:left="4152" w:right="4132"/>
              <w:jc w:val="center"/>
              <w:rPr>
                <w:rFonts w:ascii="Times" w:hAnsi="Times"/>
              </w:rPr>
            </w:pPr>
          </w:p>
          <w:p w14:paraId="32B847C9" w14:textId="77777777" w:rsidR="00B43B6C" w:rsidRPr="003433E3" w:rsidRDefault="00B43B6C" w:rsidP="00B43B6C">
            <w:pPr>
              <w:widowControl w:val="0"/>
              <w:spacing w:line="260" w:lineRule="exact"/>
              <w:ind w:left="849" w:right="828"/>
              <w:jc w:val="center"/>
              <w:rPr>
                <w:rFonts w:ascii="Times" w:hAnsi="Times"/>
                <w:b w:val="0"/>
                <w:bCs w:val="0"/>
                <w:color w:val="FFFFFF"/>
              </w:rPr>
            </w:pPr>
            <w:r w:rsidRPr="003433E3">
              <w:rPr>
                <w:rFonts w:ascii="Times" w:hAnsi="Times"/>
                <w:color w:val="FFFFFF"/>
              </w:rPr>
              <w:t>IZ</w:t>
            </w:r>
            <w:r w:rsidRPr="003433E3">
              <w:rPr>
                <w:rFonts w:ascii="Times" w:hAnsi="Times"/>
                <w:color w:val="FFFFFF"/>
                <w:spacing w:val="-9"/>
              </w:rPr>
              <w:t>V</w:t>
            </w:r>
            <w:r w:rsidRPr="003433E3">
              <w:rPr>
                <w:rFonts w:ascii="Times" w:hAnsi="Times"/>
                <w:color w:val="FFFFFF"/>
              </w:rPr>
              <w:t>JEŠ</w:t>
            </w:r>
            <w:r w:rsidRPr="003433E3">
              <w:rPr>
                <w:rFonts w:ascii="Times" w:hAnsi="Times"/>
                <w:color w:val="FFFFFF"/>
                <w:spacing w:val="2"/>
              </w:rPr>
              <w:t>Ć</w:t>
            </w:r>
            <w:r w:rsidRPr="003433E3">
              <w:rPr>
                <w:rFonts w:ascii="Times" w:hAnsi="Times"/>
                <w:color w:val="FFFFFF"/>
              </w:rPr>
              <w:t>E O PR</w:t>
            </w:r>
            <w:r w:rsidRPr="003433E3">
              <w:rPr>
                <w:rFonts w:ascii="Times" w:hAnsi="Times"/>
                <w:color w:val="FFFFFF"/>
                <w:spacing w:val="-2"/>
              </w:rPr>
              <w:t>O</w:t>
            </w:r>
            <w:r w:rsidRPr="003433E3">
              <w:rPr>
                <w:rFonts w:ascii="Times" w:hAnsi="Times"/>
                <w:color w:val="FFFFFF"/>
              </w:rPr>
              <w:t>VEDENOM S</w:t>
            </w:r>
            <w:r w:rsidRPr="003433E3">
              <w:rPr>
                <w:rFonts w:ascii="Times" w:hAnsi="Times"/>
                <w:color w:val="FFFFFF"/>
                <w:spacing w:val="-13"/>
              </w:rPr>
              <w:t>A</w:t>
            </w:r>
            <w:r w:rsidRPr="003433E3">
              <w:rPr>
                <w:rFonts w:ascii="Times" w:hAnsi="Times"/>
                <w:color w:val="FFFFFF"/>
                <w:spacing w:val="-9"/>
              </w:rPr>
              <w:t>V</w:t>
            </w:r>
            <w:r w:rsidRPr="003433E3">
              <w:rPr>
                <w:rFonts w:ascii="Times" w:hAnsi="Times"/>
                <w:color w:val="FFFFFF"/>
              </w:rPr>
              <w:t>JE</w:t>
            </w:r>
            <w:r w:rsidRPr="003433E3">
              <w:rPr>
                <w:rFonts w:ascii="Times" w:hAnsi="Times"/>
                <w:color w:val="FFFFFF"/>
                <w:spacing w:val="-6"/>
              </w:rPr>
              <w:t>T</w:t>
            </w:r>
            <w:r w:rsidRPr="003433E3">
              <w:rPr>
                <w:rFonts w:ascii="Times" w:hAnsi="Times"/>
                <w:color w:val="FFFFFF"/>
                <w:spacing w:val="-2"/>
              </w:rPr>
              <w:t>O</w:t>
            </w:r>
            <w:r w:rsidRPr="003433E3">
              <w:rPr>
                <w:rFonts w:ascii="Times" w:hAnsi="Times"/>
                <w:color w:val="FFFFFF"/>
                <w:spacing w:val="-12"/>
              </w:rPr>
              <w:t>V</w:t>
            </w:r>
            <w:r w:rsidRPr="003433E3">
              <w:rPr>
                <w:rFonts w:ascii="Times" w:hAnsi="Times"/>
                <w:color w:val="FFFFFF"/>
              </w:rPr>
              <w:t>ANJU S</w:t>
            </w:r>
          </w:p>
          <w:p w14:paraId="62A6C26F" w14:textId="57D3DE9C" w:rsidR="00B43B6C" w:rsidRPr="003433E3" w:rsidRDefault="00B43B6C" w:rsidP="00B43B6C">
            <w:pPr>
              <w:widowControl w:val="0"/>
              <w:spacing w:line="260" w:lineRule="exact"/>
              <w:ind w:right="828"/>
              <w:jc w:val="center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FFFFFF"/>
              </w:rPr>
              <w:t>J</w:t>
            </w:r>
            <w:r w:rsidRPr="003433E3">
              <w:rPr>
                <w:rFonts w:ascii="Times" w:hAnsi="Times"/>
                <w:color w:val="FFFFFF"/>
                <w:spacing w:val="-13"/>
              </w:rPr>
              <w:t>A</w:t>
            </w:r>
            <w:r w:rsidRPr="003433E3">
              <w:rPr>
                <w:rFonts w:ascii="Times" w:hAnsi="Times"/>
                <w:color w:val="FFFFFF"/>
              </w:rPr>
              <w:t>VNOŠĆU O NACRT</w:t>
            </w:r>
            <w:r w:rsidR="00A9738F" w:rsidRPr="003433E3">
              <w:rPr>
                <w:rFonts w:ascii="Times" w:hAnsi="Times"/>
                <w:color w:val="FFFFFF"/>
              </w:rPr>
              <w:t>U PROVEDBENOG PROGRAMA GRADA BJELOVARA ZA RAZDOBLJE 2021-2025.</w:t>
            </w:r>
          </w:p>
        </w:tc>
      </w:tr>
      <w:tr w:rsidR="00B43B6C" w:rsidRPr="003433E3" w14:paraId="3C00A5CC" w14:textId="77777777" w:rsidTr="00A1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2747E4B0" w14:textId="77777777" w:rsidR="00B43B6C" w:rsidRPr="003433E3" w:rsidRDefault="00B43B6C" w:rsidP="00855F83">
            <w:pPr>
              <w:widowControl w:val="0"/>
              <w:spacing w:before="8" w:line="110" w:lineRule="exact"/>
              <w:rPr>
                <w:rFonts w:ascii="Times" w:hAnsi="Times"/>
              </w:rPr>
            </w:pPr>
          </w:p>
          <w:p w14:paraId="0C1CFB0C" w14:textId="77777777" w:rsidR="00B43B6C" w:rsidRPr="003433E3" w:rsidRDefault="00B43B6C" w:rsidP="00855F83">
            <w:pPr>
              <w:widowControl w:val="0"/>
              <w:spacing w:line="200" w:lineRule="exact"/>
              <w:rPr>
                <w:rFonts w:ascii="Times" w:hAnsi="Times"/>
              </w:rPr>
            </w:pPr>
          </w:p>
          <w:p w14:paraId="4ED7BD4C" w14:textId="77777777" w:rsidR="00B43B6C" w:rsidRPr="003433E3" w:rsidRDefault="00B43B6C" w:rsidP="00855F83">
            <w:pPr>
              <w:widowControl w:val="0"/>
              <w:spacing w:line="240" w:lineRule="auto"/>
              <w:ind w:left="108" w:right="-20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>Nasl</w:t>
            </w:r>
            <w:r w:rsidRPr="003433E3">
              <w:rPr>
                <w:rFonts w:ascii="Times" w:hAnsi="Times"/>
                <w:color w:val="231F20"/>
                <w:spacing w:val="-2"/>
              </w:rPr>
              <w:t>o</w:t>
            </w:r>
            <w:r w:rsidRPr="003433E3">
              <w:rPr>
                <w:rFonts w:ascii="Times" w:hAnsi="Times"/>
                <w:color w:val="231F20"/>
              </w:rPr>
              <w:t>v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19DF600F" w14:textId="77777777" w:rsidR="006519DF" w:rsidRPr="003433E3" w:rsidRDefault="006519DF" w:rsidP="006519DF">
            <w:pPr>
              <w:spacing w:line="240" w:lineRule="auto"/>
              <w:jc w:val="center"/>
              <w:rPr>
                <w:rFonts w:ascii="Times" w:hAnsi="Times"/>
                <w:b w:val="0"/>
                <w:lang w:eastAsia="hr-HR"/>
              </w:rPr>
            </w:pPr>
          </w:p>
          <w:p w14:paraId="590A22B0" w14:textId="309E1874" w:rsidR="00A9738F" w:rsidRPr="003433E3" w:rsidRDefault="006519DF" w:rsidP="006519DF">
            <w:pPr>
              <w:spacing w:line="240" w:lineRule="auto"/>
              <w:jc w:val="center"/>
              <w:rPr>
                <w:rFonts w:ascii="Times" w:hAnsi="Times"/>
                <w:b w:val="0"/>
                <w:lang w:eastAsia="hr-HR"/>
              </w:rPr>
            </w:pPr>
            <w:r w:rsidRPr="003433E3">
              <w:rPr>
                <w:rFonts w:ascii="Times" w:hAnsi="Times"/>
                <w:lang w:eastAsia="hr-HR"/>
              </w:rPr>
              <w:t xml:space="preserve">Nacrt </w:t>
            </w:r>
            <w:r w:rsidR="00A9738F" w:rsidRPr="003433E3">
              <w:rPr>
                <w:rFonts w:ascii="Times" w:hAnsi="Times"/>
                <w:lang w:eastAsia="hr-HR"/>
              </w:rPr>
              <w:t>Provedbe</w:t>
            </w:r>
            <w:r w:rsidRPr="003433E3">
              <w:rPr>
                <w:rFonts w:ascii="Times" w:hAnsi="Times"/>
                <w:lang w:eastAsia="hr-HR"/>
              </w:rPr>
              <w:t>nog</w:t>
            </w:r>
            <w:r w:rsidR="00A9738F" w:rsidRPr="003433E3">
              <w:rPr>
                <w:rFonts w:ascii="Times" w:hAnsi="Times"/>
                <w:lang w:eastAsia="hr-HR"/>
              </w:rPr>
              <w:t xml:space="preserve"> program</w:t>
            </w:r>
            <w:r w:rsidRPr="003433E3">
              <w:rPr>
                <w:rFonts w:ascii="Times" w:hAnsi="Times"/>
                <w:lang w:eastAsia="hr-HR"/>
              </w:rPr>
              <w:t>a</w:t>
            </w:r>
            <w:r w:rsidR="00A9738F" w:rsidRPr="003433E3">
              <w:rPr>
                <w:rFonts w:ascii="Times" w:hAnsi="Times"/>
                <w:lang w:eastAsia="hr-HR"/>
              </w:rPr>
              <w:t xml:space="preserve"> Grada Bjelovara za razdoblje 2021.-2025. godine</w:t>
            </w:r>
          </w:p>
          <w:p w14:paraId="4585E074" w14:textId="3137C990" w:rsidR="00B43B6C" w:rsidRPr="003433E3" w:rsidRDefault="00B43B6C" w:rsidP="006519DF">
            <w:pPr>
              <w:widowControl w:val="0"/>
              <w:spacing w:before="35" w:line="240" w:lineRule="auto"/>
              <w:ind w:left="129" w:right="256"/>
              <w:jc w:val="center"/>
              <w:rPr>
                <w:rFonts w:ascii="Times" w:hAnsi="Times"/>
                <w:b w:val="0"/>
              </w:rPr>
            </w:pPr>
          </w:p>
        </w:tc>
      </w:tr>
      <w:tr w:rsidR="00B43B6C" w:rsidRPr="003433E3" w14:paraId="7FFA6A10" w14:textId="77777777" w:rsidTr="00A13E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7FE54CE9" w14:textId="77777777" w:rsidR="00B43B6C" w:rsidRPr="003433E3" w:rsidRDefault="00B43B6C" w:rsidP="00855F83">
            <w:pPr>
              <w:widowControl w:val="0"/>
              <w:spacing w:before="37" w:line="260" w:lineRule="exact"/>
              <w:ind w:left="108" w:right="609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>S</w:t>
            </w:r>
            <w:r w:rsidRPr="003433E3">
              <w:rPr>
                <w:rFonts w:ascii="Times" w:hAnsi="Times"/>
                <w:color w:val="231F20"/>
                <w:spacing w:val="2"/>
              </w:rPr>
              <w:t>t</w:t>
            </w:r>
            <w:r w:rsidRPr="003433E3">
              <w:rPr>
                <w:rFonts w:ascii="Times" w:hAnsi="Times"/>
                <w:color w:val="231F20"/>
              </w:rPr>
              <w:t>vara</w:t>
            </w:r>
            <w:r w:rsidRPr="003433E3">
              <w:rPr>
                <w:rFonts w:ascii="Times" w:hAnsi="Times"/>
                <w:color w:val="231F20"/>
                <w:spacing w:val="-1"/>
              </w:rPr>
              <w:t>t</w:t>
            </w:r>
            <w:r w:rsidRPr="003433E3">
              <w:rPr>
                <w:rFonts w:ascii="Times" w:hAnsi="Times"/>
                <w:color w:val="231F20"/>
              </w:rPr>
              <w:t>elj dokumenta, tijelo koje p</w:t>
            </w:r>
            <w:r w:rsidRPr="003433E3">
              <w:rPr>
                <w:rFonts w:ascii="Times" w:hAnsi="Times"/>
                <w:color w:val="231F20"/>
                <w:spacing w:val="-2"/>
              </w:rPr>
              <w:t>rov</w:t>
            </w:r>
            <w:r w:rsidRPr="003433E3">
              <w:rPr>
                <w:rFonts w:ascii="Times" w:hAnsi="Times"/>
                <w:color w:val="231F20"/>
              </w:rPr>
              <w:t>odi s</w:t>
            </w:r>
            <w:r w:rsidRPr="003433E3">
              <w:rPr>
                <w:rFonts w:ascii="Times" w:hAnsi="Times"/>
                <w:color w:val="231F20"/>
                <w:spacing w:val="-2"/>
              </w:rPr>
              <w:t>a</w:t>
            </w:r>
            <w:r w:rsidRPr="003433E3">
              <w:rPr>
                <w:rFonts w:ascii="Times" w:hAnsi="Times"/>
                <w:color w:val="231F20"/>
              </w:rPr>
              <w:t>vje</w:t>
            </w:r>
            <w:r w:rsidRPr="003433E3">
              <w:rPr>
                <w:rFonts w:ascii="Times" w:hAnsi="Times"/>
                <w:color w:val="231F20"/>
                <w:spacing w:val="-1"/>
              </w:rPr>
              <w:t>t</w:t>
            </w:r>
            <w:r w:rsidRPr="003433E3">
              <w:rPr>
                <w:rFonts w:ascii="Times" w:hAnsi="Times"/>
                <w:color w:val="231F20"/>
                <w:spacing w:val="-2"/>
              </w:rPr>
              <w:t>o</w:t>
            </w:r>
            <w:r w:rsidRPr="003433E3">
              <w:rPr>
                <w:rFonts w:ascii="Times" w:hAnsi="Times"/>
                <w:color w:val="231F20"/>
                <w:spacing w:val="-1"/>
              </w:rPr>
              <w:t>v</w:t>
            </w:r>
            <w:r w:rsidRPr="003433E3">
              <w:rPr>
                <w:rFonts w:ascii="Times" w:hAnsi="Times"/>
                <w:color w:val="231F20"/>
              </w:rPr>
              <w:t>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1AC483A1" w14:textId="363FEE99" w:rsidR="00B43B6C" w:rsidRPr="003433E3" w:rsidRDefault="00A9738F" w:rsidP="002D60E7">
            <w:pPr>
              <w:widowControl w:val="0"/>
              <w:spacing w:before="37" w:line="260" w:lineRule="exact"/>
              <w:ind w:left="165" w:right="991"/>
              <w:rPr>
                <w:rFonts w:ascii="Times" w:hAnsi="Times"/>
                <w:bCs w:val="0"/>
              </w:rPr>
            </w:pPr>
            <w:r w:rsidRPr="003433E3">
              <w:rPr>
                <w:rFonts w:ascii="Times" w:hAnsi="Times"/>
              </w:rPr>
              <w:t>Grad Bjelovar, Upravni odjel za gospodarstvo</w:t>
            </w:r>
          </w:p>
        </w:tc>
      </w:tr>
      <w:tr w:rsidR="00B43B6C" w:rsidRPr="003433E3" w14:paraId="4B6DDD33" w14:textId="77777777" w:rsidTr="00A1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44C3D8F4" w14:textId="77777777" w:rsidR="00B43B6C" w:rsidRPr="003433E3" w:rsidRDefault="00B43B6C" w:rsidP="00855F83">
            <w:pPr>
              <w:widowControl w:val="0"/>
              <w:spacing w:before="8" w:line="130" w:lineRule="exact"/>
              <w:rPr>
                <w:rFonts w:ascii="Times" w:hAnsi="Times"/>
              </w:rPr>
            </w:pPr>
          </w:p>
          <w:p w14:paraId="2866ED45" w14:textId="77777777" w:rsidR="00B43B6C" w:rsidRPr="003433E3" w:rsidRDefault="00B43B6C" w:rsidP="00855F83">
            <w:pPr>
              <w:widowControl w:val="0"/>
              <w:spacing w:line="200" w:lineRule="exact"/>
              <w:rPr>
                <w:rFonts w:ascii="Times" w:hAnsi="Times"/>
              </w:rPr>
            </w:pPr>
          </w:p>
          <w:p w14:paraId="0FA947BC" w14:textId="77777777" w:rsidR="00B43B6C" w:rsidRPr="003433E3" w:rsidRDefault="00B43B6C" w:rsidP="00855F83">
            <w:pPr>
              <w:widowControl w:val="0"/>
              <w:spacing w:line="240" w:lineRule="auto"/>
              <w:ind w:left="108" w:right="-20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  <w:spacing w:val="-2"/>
              </w:rPr>
              <w:t>S</w:t>
            </w:r>
            <w:r w:rsidRPr="003433E3">
              <w:rPr>
                <w:rFonts w:ascii="Times" w:hAnsi="Times"/>
                <w:color w:val="231F20"/>
              </w:rPr>
              <w:t>vrha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7F8C1EF2" w14:textId="4939DF29" w:rsidR="00855F83" w:rsidRPr="00A13E56" w:rsidRDefault="00855F83" w:rsidP="002D60E7">
            <w:pPr>
              <w:widowControl w:val="0"/>
              <w:spacing w:before="37" w:line="260" w:lineRule="exact"/>
              <w:ind w:left="165" w:right="87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Provedbeni program Grada Bjelovara za razdoblje 2021.-2025. godine predstavlja kratkoročni akt strateškog planiranja i donosi se za vrijeme trajanja mandata izvršnog tijela jedinice lokalne samouprave i vrijedi za taj mandat.</w:t>
            </w:r>
          </w:p>
          <w:p w14:paraId="6C31BEB3" w14:textId="7EBA135E" w:rsidR="00B43B6C" w:rsidRPr="00A13E56" w:rsidRDefault="00855F83" w:rsidP="00487B0A">
            <w:pPr>
              <w:widowControl w:val="0"/>
              <w:spacing w:before="37" w:line="260" w:lineRule="exact"/>
              <w:ind w:left="165" w:right="87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Provedbeni program za novo mandatno razdoblje temel</w:t>
            </w:r>
            <w:r w:rsidR="006519DF" w:rsidRPr="00A13E56">
              <w:rPr>
                <w:rFonts w:ascii="Times" w:hAnsi="Times"/>
                <w:b w:val="0"/>
                <w:bCs w:val="0"/>
              </w:rPr>
              <w:t>j je</w:t>
            </w:r>
            <w:r w:rsidRPr="00A13E56">
              <w:rPr>
                <w:rFonts w:ascii="Times" w:hAnsi="Times"/>
                <w:b w:val="0"/>
                <w:bCs w:val="0"/>
              </w:rPr>
              <w:t xml:space="preserve"> planiranja lokalnih razvojnih politika i projekata, sredstvo kvalitetne komunikacije ciljeva gradske uprave s građanima, poduzetnicima, ulagačima i posjetiteljima te definira viziju razvoja grada, kao i strateške razvojne ciljeve te ključne inicijative i razvojne mjere Grada u tom periodu.</w:t>
            </w:r>
          </w:p>
        </w:tc>
      </w:tr>
      <w:tr w:rsidR="00B43B6C" w:rsidRPr="003433E3" w14:paraId="7BDB3EAA" w14:textId="77777777" w:rsidTr="00A13E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50CBD740" w14:textId="77777777" w:rsidR="00B43B6C" w:rsidRPr="003433E3" w:rsidRDefault="00B43B6C" w:rsidP="00855F83">
            <w:pPr>
              <w:widowControl w:val="0"/>
              <w:spacing w:before="3" w:line="120" w:lineRule="exact"/>
              <w:rPr>
                <w:rFonts w:ascii="Times" w:hAnsi="Times"/>
              </w:rPr>
            </w:pPr>
          </w:p>
          <w:p w14:paraId="370D9767" w14:textId="77777777" w:rsidR="00B43B6C" w:rsidRPr="003433E3" w:rsidRDefault="00B43B6C" w:rsidP="00855F83">
            <w:pPr>
              <w:widowControl w:val="0"/>
              <w:spacing w:line="240" w:lineRule="auto"/>
              <w:ind w:left="108" w:right="-20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>Datum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1395FB6D" w14:textId="04DCB137" w:rsidR="00B43B6C" w:rsidRPr="00A13E56" w:rsidRDefault="00855F83" w:rsidP="002D60E7">
            <w:pPr>
              <w:pStyle w:val="Odlomakpopisa"/>
              <w:widowControl w:val="0"/>
              <w:numPr>
                <w:ilvl w:val="0"/>
                <w:numId w:val="1"/>
              </w:numPr>
              <w:spacing w:line="240" w:lineRule="auto"/>
              <w:ind w:right="-20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kolovoza 2021.</w:t>
            </w:r>
          </w:p>
        </w:tc>
      </w:tr>
      <w:tr w:rsidR="00B43B6C" w:rsidRPr="003433E3" w14:paraId="69939776" w14:textId="77777777" w:rsidTr="00A1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24FFF732" w14:textId="77777777" w:rsidR="00B43B6C" w:rsidRPr="003433E3" w:rsidRDefault="00B43B6C" w:rsidP="00855F83">
            <w:pPr>
              <w:widowControl w:val="0"/>
              <w:spacing w:before="3" w:line="120" w:lineRule="exact"/>
              <w:rPr>
                <w:rFonts w:ascii="Times" w:hAnsi="Times"/>
              </w:rPr>
            </w:pPr>
          </w:p>
          <w:p w14:paraId="0ABB0153" w14:textId="77777777" w:rsidR="00B43B6C" w:rsidRPr="003433E3" w:rsidRDefault="00B43B6C" w:rsidP="00855F83">
            <w:pPr>
              <w:widowControl w:val="0"/>
              <w:spacing w:line="240" w:lineRule="auto"/>
              <w:ind w:left="108" w:right="-20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  <w:spacing w:val="-7"/>
              </w:rPr>
              <w:t>V</w:t>
            </w:r>
            <w:r w:rsidRPr="003433E3">
              <w:rPr>
                <w:rFonts w:ascii="Times" w:hAnsi="Times"/>
                <w:color w:val="231F20"/>
              </w:rPr>
              <w:t>e</w:t>
            </w:r>
            <w:r w:rsidRPr="003433E3">
              <w:rPr>
                <w:rFonts w:ascii="Times" w:hAnsi="Times"/>
                <w:color w:val="231F20"/>
                <w:spacing w:val="2"/>
              </w:rPr>
              <w:t>r</w:t>
            </w:r>
            <w:r w:rsidRPr="003433E3">
              <w:rPr>
                <w:rFonts w:ascii="Times" w:hAnsi="Times"/>
                <w:color w:val="231F20"/>
              </w:rPr>
              <w:t>zija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432E7D8E" w14:textId="1D3ED6B6" w:rsidR="00B43B6C" w:rsidRPr="00A13E56" w:rsidRDefault="00855F83" w:rsidP="006519DF">
            <w:pPr>
              <w:widowControl w:val="0"/>
              <w:spacing w:after="200" w:line="276" w:lineRule="auto"/>
              <w:jc w:val="center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1.</w:t>
            </w:r>
          </w:p>
        </w:tc>
      </w:tr>
      <w:tr w:rsidR="00B43B6C" w:rsidRPr="003433E3" w14:paraId="6D32A1A2" w14:textId="77777777" w:rsidTr="00A13E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5E2672C4" w14:textId="77777777" w:rsidR="00B43B6C" w:rsidRPr="003433E3" w:rsidRDefault="00B43B6C" w:rsidP="00855F83">
            <w:pPr>
              <w:widowControl w:val="0"/>
              <w:spacing w:before="3" w:line="120" w:lineRule="exact"/>
              <w:rPr>
                <w:rFonts w:ascii="Times" w:hAnsi="Times"/>
              </w:rPr>
            </w:pPr>
          </w:p>
          <w:p w14:paraId="040DAE6F" w14:textId="77777777" w:rsidR="00B43B6C" w:rsidRPr="003433E3" w:rsidRDefault="00B43B6C" w:rsidP="00855F83">
            <w:pPr>
              <w:widowControl w:val="0"/>
              <w:spacing w:line="240" w:lineRule="auto"/>
              <w:ind w:left="108" w:right="-20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  <w:spacing w:val="-4"/>
              </w:rPr>
              <w:t>V</w:t>
            </w:r>
            <w:r w:rsidRPr="003433E3">
              <w:rPr>
                <w:rFonts w:ascii="Times" w:hAnsi="Times"/>
                <w:color w:val="231F20"/>
              </w:rPr>
              <w:t>rsta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6BEC8EE4" w14:textId="724206C3" w:rsidR="00B43B6C" w:rsidRPr="00A13E56" w:rsidRDefault="00A9738F" w:rsidP="002D60E7">
            <w:pPr>
              <w:widowControl w:val="0"/>
              <w:spacing w:line="240" w:lineRule="auto"/>
              <w:ind w:left="165" w:right="-20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Strateški dokument</w:t>
            </w:r>
          </w:p>
        </w:tc>
      </w:tr>
      <w:tr w:rsidR="00B43B6C" w:rsidRPr="003433E3" w14:paraId="32ACDBAB" w14:textId="77777777" w:rsidTr="00A1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4A6FB7C4" w14:textId="77777777" w:rsidR="00B43B6C" w:rsidRPr="003433E3" w:rsidRDefault="00B43B6C" w:rsidP="00855F83">
            <w:pPr>
              <w:widowControl w:val="0"/>
              <w:spacing w:before="37" w:line="260" w:lineRule="exact"/>
              <w:ind w:left="108" w:right="225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>Naziv nac</w:t>
            </w:r>
            <w:r w:rsidRPr="003433E3">
              <w:rPr>
                <w:rFonts w:ascii="Times" w:hAnsi="Times"/>
                <w:color w:val="231F20"/>
                <w:spacing w:val="5"/>
              </w:rPr>
              <w:t>r</w:t>
            </w:r>
            <w:r w:rsidRPr="003433E3">
              <w:rPr>
                <w:rFonts w:ascii="Times" w:hAnsi="Times"/>
                <w:color w:val="231F20"/>
              </w:rPr>
              <w:t>ta zakona, drugog p</w:t>
            </w:r>
            <w:r w:rsidRPr="003433E3">
              <w:rPr>
                <w:rFonts w:ascii="Times" w:hAnsi="Times"/>
                <w:color w:val="231F20"/>
                <w:spacing w:val="-2"/>
              </w:rPr>
              <w:t>r</w:t>
            </w:r>
            <w:r w:rsidRPr="003433E3">
              <w:rPr>
                <w:rFonts w:ascii="Times" w:hAnsi="Times"/>
                <w:color w:val="231F20"/>
              </w:rPr>
              <w:t>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4C5A7E48" w14:textId="77777777" w:rsidR="006519DF" w:rsidRPr="00A13E56" w:rsidRDefault="006519DF" w:rsidP="006519DF">
            <w:pPr>
              <w:spacing w:line="276" w:lineRule="auto"/>
              <w:jc w:val="center"/>
              <w:rPr>
                <w:rFonts w:ascii="Times" w:hAnsi="Times"/>
                <w:b w:val="0"/>
                <w:bCs w:val="0"/>
                <w:color w:val="000000" w:themeColor="text1"/>
              </w:rPr>
            </w:pPr>
            <w:bookmarkStart w:id="0" w:name="_Hlk51828872"/>
            <w:bookmarkStart w:id="1" w:name="_Hlk2677217"/>
          </w:p>
          <w:p w14:paraId="1CE2F0EC" w14:textId="429C5E22" w:rsidR="00855F83" w:rsidRPr="00A13E56" w:rsidRDefault="00855F83" w:rsidP="006519DF">
            <w:pPr>
              <w:spacing w:line="276" w:lineRule="auto"/>
              <w:jc w:val="center"/>
              <w:rPr>
                <w:rFonts w:ascii="Times" w:hAnsi="Times"/>
                <w:b w:val="0"/>
                <w:bCs w:val="0"/>
                <w:color w:val="000000" w:themeColor="text1"/>
              </w:rPr>
            </w:pPr>
            <w:r w:rsidRPr="00A13E56">
              <w:rPr>
                <w:rFonts w:ascii="Times" w:hAnsi="Times"/>
                <w:b w:val="0"/>
                <w:bCs w:val="0"/>
                <w:color w:val="000000" w:themeColor="text1"/>
              </w:rPr>
              <w:t xml:space="preserve">Provedbeni program Grada Bjelovara </w:t>
            </w:r>
            <w:bookmarkEnd w:id="0"/>
            <w:r w:rsidRPr="00A13E56">
              <w:rPr>
                <w:rFonts w:ascii="Times" w:hAnsi="Times"/>
                <w:b w:val="0"/>
                <w:bCs w:val="0"/>
                <w:color w:val="000000" w:themeColor="text1"/>
              </w:rPr>
              <w:t>za razdoblje</w:t>
            </w:r>
          </w:p>
          <w:p w14:paraId="49413F30" w14:textId="5E90DB8A" w:rsidR="00855F83" w:rsidRPr="00A13E56" w:rsidRDefault="00855F83" w:rsidP="006519DF">
            <w:pPr>
              <w:spacing w:line="276" w:lineRule="auto"/>
              <w:jc w:val="center"/>
              <w:rPr>
                <w:rFonts w:ascii="Times" w:hAnsi="Times"/>
                <w:b w:val="0"/>
                <w:bCs w:val="0"/>
                <w:color w:val="000000" w:themeColor="text1"/>
              </w:rPr>
            </w:pPr>
            <w:r w:rsidRPr="00A13E56">
              <w:rPr>
                <w:rFonts w:ascii="Times" w:hAnsi="Times"/>
                <w:b w:val="0"/>
                <w:bCs w:val="0"/>
                <w:color w:val="000000" w:themeColor="text1"/>
              </w:rPr>
              <w:t>2021.- 2025. godine</w:t>
            </w:r>
          </w:p>
          <w:bookmarkEnd w:id="1"/>
          <w:p w14:paraId="3AE9B40B" w14:textId="544EF3A6" w:rsidR="00B43B6C" w:rsidRPr="00A13E56" w:rsidRDefault="00B43B6C" w:rsidP="006519DF">
            <w:pPr>
              <w:widowControl w:val="0"/>
              <w:spacing w:after="200" w:line="276" w:lineRule="auto"/>
              <w:jc w:val="center"/>
              <w:rPr>
                <w:rFonts w:ascii="Times" w:hAnsi="Times"/>
                <w:b w:val="0"/>
                <w:bCs w:val="0"/>
              </w:rPr>
            </w:pPr>
          </w:p>
        </w:tc>
      </w:tr>
      <w:tr w:rsidR="00B43B6C" w:rsidRPr="003433E3" w14:paraId="4F70B8AD" w14:textId="77777777" w:rsidTr="00A13E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2C740883" w14:textId="77777777" w:rsidR="00B43B6C" w:rsidRPr="003433E3" w:rsidRDefault="00B43B6C" w:rsidP="00855F83">
            <w:pPr>
              <w:widowControl w:val="0"/>
              <w:spacing w:before="37" w:line="260" w:lineRule="exact"/>
              <w:ind w:left="108" w:right="363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>Jedins</w:t>
            </w:r>
            <w:r w:rsidRPr="003433E3">
              <w:rPr>
                <w:rFonts w:ascii="Times" w:hAnsi="Times"/>
                <w:color w:val="231F20"/>
                <w:spacing w:val="2"/>
              </w:rPr>
              <w:t>t</w:t>
            </w:r>
            <w:r w:rsidRPr="003433E3">
              <w:rPr>
                <w:rFonts w:ascii="Times" w:hAnsi="Times"/>
                <w:color w:val="231F20"/>
                <w:spacing w:val="-2"/>
              </w:rPr>
              <w:t>v</w:t>
            </w:r>
            <w:r w:rsidRPr="003433E3">
              <w:rPr>
                <w:rFonts w:ascii="Times" w:hAnsi="Times"/>
                <w:color w:val="231F20"/>
              </w:rPr>
              <w:t xml:space="preserve">ena </w:t>
            </w:r>
            <w:r w:rsidRPr="003433E3">
              <w:rPr>
                <w:rFonts w:ascii="Times" w:hAnsi="Times"/>
                <w:color w:val="231F20"/>
                <w:spacing w:val="-2"/>
              </w:rPr>
              <w:t>o</w:t>
            </w:r>
            <w:r w:rsidRPr="003433E3">
              <w:rPr>
                <w:rFonts w:ascii="Times" w:hAnsi="Times"/>
                <w:color w:val="231F20"/>
              </w:rPr>
              <w:t>zna</w:t>
            </w:r>
            <w:r w:rsidRPr="003433E3">
              <w:rPr>
                <w:rFonts w:ascii="Times" w:hAnsi="Times"/>
                <w:color w:val="231F20"/>
                <w:spacing w:val="4"/>
              </w:rPr>
              <w:t>k</w:t>
            </w:r>
            <w:r w:rsidRPr="003433E3">
              <w:rPr>
                <w:rFonts w:ascii="Times" w:hAnsi="Times"/>
                <w:color w:val="231F20"/>
              </w:rPr>
              <w:t>a iz Plana donošenja zakona, dru</w:t>
            </w:r>
            <w:r w:rsidRPr="003433E3">
              <w:rPr>
                <w:rFonts w:ascii="Times" w:hAnsi="Times"/>
                <w:color w:val="231F20"/>
                <w:spacing w:val="-1"/>
              </w:rPr>
              <w:t>g</w:t>
            </w:r>
            <w:r w:rsidRPr="003433E3">
              <w:rPr>
                <w:rFonts w:ascii="Times" w:hAnsi="Times"/>
                <w:color w:val="231F20"/>
              </w:rPr>
              <w:t>ih p</w:t>
            </w:r>
            <w:r w:rsidRPr="003433E3">
              <w:rPr>
                <w:rFonts w:ascii="Times" w:hAnsi="Times"/>
                <w:color w:val="231F20"/>
                <w:spacing w:val="-2"/>
              </w:rPr>
              <w:t>r</w:t>
            </w:r>
            <w:r w:rsidRPr="003433E3">
              <w:rPr>
                <w:rFonts w:ascii="Times" w:hAnsi="Times"/>
                <w:color w:val="231F20"/>
              </w:rPr>
              <w:t>opisa i a</w:t>
            </w:r>
            <w:r w:rsidRPr="003433E3">
              <w:rPr>
                <w:rFonts w:ascii="Times" w:hAnsi="Times"/>
                <w:color w:val="231F20"/>
                <w:spacing w:val="4"/>
              </w:rPr>
              <w:t>k</w:t>
            </w:r>
            <w:r w:rsidRPr="003433E3">
              <w:rPr>
                <w:rFonts w:ascii="Times" w:hAnsi="Times"/>
                <w:color w:val="231F20"/>
              </w:rPr>
              <w:t>ata obj</w:t>
            </w:r>
            <w:r w:rsidRPr="003433E3">
              <w:rPr>
                <w:rFonts w:ascii="Times" w:hAnsi="Times"/>
                <w:color w:val="231F20"/>
                <w:spacing w:val="-2"/>
              </w:rPr>
              <w:t>a</w:t>
            </w:r>
            <w:r w:rsidRPr="003433E3">
              <w:rPr>
                <w:rFonts w:ascii="Times" w:hAnsi="Times"/>
                <w:color w:val="231F20"/>
              </w:rPr>
              <w:t>vljenog na in</w:t>
            </w:r>
            <w:r w:rsidRPr="003433E3">
              <w:rPr>
                <w:rFonts w:ascii="Times" w:hAnsi="Times"/>
                <w:color w:val="231F20"/>
                <w:spacing w:val="-1"/>
              </w:rPr>
              <w:t>t</w:t>
            </w:r>
            <w:r w:rsidRPr="003433E3">
              <w:rPr>
                <w:rFonts w:ascii="Times" w:hAnsi="Times"/>
                <w:color w:val="231F20"/>
              </w:rPr>
              <w:t>ernets</w:t>
            </w:r>
            <w:r w:rsidRPr="003433E3">
              <w:rPr>
                <w:rFonts w:ascii="Times" w:hAnsi="Times"/>
                <w:color w:val="231F20"/>
                <w:spacing w:val="4"/>
              </w:rPr>
              <w:t>k</w:t>
            </w:r>
            <w:r w:rsidRPr="003433E3">
              <w:rPr>
                <w:rFonts w:ascii="Times" w:hAnsi="Times"/>
                <w:color w:val="231F20"/>
              </w:rPr>
              <w:t>im stranicama</w:t>
            </w:r>
            <w:r w:rsidRPr="003433E3">
              <w:rPr>
                <w:rFonts w:ascii="Times" w:hAnsi="Times"/>
                <w:color w:val="231F20"/>
                <w:spacing w:val="-8"/>
              </w:rPr>
              <w:t xml:space="preserve"> </w:t>
            </w:r>
            <w:r w:rsidRPr="003433E3">
              <w:rPr>
                <w:rFonts w:ascii="Times" w:hAnsi="Times"/>
                <w:color w:val="231F20"/>
              </w:rPr>
              <w:t>Grada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10C5B928" w14:textId="5E2598F8" w:rsidR="00855F83" w:rsidRPr="00A13E56" w:rsidRDefault="00855F83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Plan savjetovanja s javnošću Grada Bjelovara za 2021. godinu (KLASA: 008-01/20-01/01 URBROJ: 2103/01-01-20-3)</w:t>
            </w:r>
          </w:p>
          <w:p w14:paraId="7A7757D0" w14:textId="65949930" w:rsidR="00B43B6C" w:rsidRPr="00A13E56" w:rsidRDefault="00855F83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Izmjena i dopuna Plana savjetovanja s javnošću Grada Bjelovara za 2021. godinu (KLASA: 008-01/20-01/01 URBROJ: 2103/01-01-21-5)</w:t>
            </w:r>
          </w:p>
        </w:tc>
      </w:tr>
      <w:tr w:rsidR="00B43B6C" w:rsidRPr="003433E3" w14:paraId="737B9D6A" w14:textId="77777777" w:rsidTr="00A1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3269B744" w14:textId="77777777" w:rsidR="00B43B6C" w:rsidRPr="003433E3" w:rsidRDefault="00B43B6C" w:rsidP="00855F83">
            <w:pPr>
              <w:widowControl w:val="0"/>
              <w:spacing w:before="3" w:line="120" w:lineRule="exact"/>
              <w:rPr>
                <w:rFonts w:ascii="Times" w:hAnsi="Times"/>
              </w:rPr>
            </w:pPr>
          </w:p>
          <w:p w14:paraId="1CA86D31" w14:textId="77777777" w:rsidR="00B43B6C" w:rsidRPr="003433E3" w:rsidRDefault="00B43B6C" w:rsidP="00855F83">
            <w:pPr>
              <w:widowControl w:val="0"/>
              <w:spacing w:line="240" w:lineRule="auto"/>
              <w:ind w:left="108" w:right="-20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>Naziv tijela nadležnog za izradu nac</w:t>
            </w:r>
            <w:r w:rsidRPr="003433E3">
              <w:rPr>
                <w:rFonts w:ascii="Times" w:hAnsi="Times"/>
                <w:color w:val="231F20"/>
                <w:spacing w:val="5"/>
              </w:rPr>
              <w:t>r</w:t>
            </w:r>
            <w:r w:rsidRPr="003433E3">
              <w:rPr>
                <w:rFonts w:ascii="Times" w:hAnsi="Times"/>
                <w:color w:val="231F20"/>
              </w:rPr>
              <w:t>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3D1F1D7C" w14:textId="77777777" w:rsidR="006519DF" w:rsidRPr="00A13E56" w:rsidRDefault="006519DF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</w:p>
          <w:p w14:paraId="1B0D978C" w14:textId="3C1CEF8F" w:rsidR="00B43B6C" w:rsidRPr="00A13E56" w:rsidRDefault="00CF3B76" w:rsidP="006519DF">
            <w:pPr>
              <w:widowControl w:val="0"/>
              <w:spacing w:after="200" w:line="276" w:lineRule="auto"/>
              <w:jc w:val="center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Upravni odjel za gospodarstvo</w:t>
            </w:r>
          </w:p>
        </w:tc>
      </w:tr>
      <w:tr w:rsidR="00B43B6C" w:rsidRPr="003433E3" w14:paraId="4F1F5295" w14:textId="77777777" w:rsidTr="00A13E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6852D741" w14:textId="77777777" w:rsidR="00B43B6C" w:rsidRPr="003433E3" w:rsidRDefault="00B43B6C" w:rsidP="00855F83">
            <w:pPr>
              <w:widowControl w:val="0"/>
              <w:spacing w:before="37" w:line="260" w:lineRule="exact"/>
              <w:ind w:left="108" w:right="316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>Koji su p</w:t>
            </w:r>
            <w:r w:rsidRPr="003433E3">
              <w:rPr>
                <w:rFonts w:ascii="Times" w:hAnsi="Times"/>
                <w:color w:val="231F20"/>
                <w:spacing w:val="-2"/>
              </w:rPr>
              <w:t>r</w:t>
            </w:r>
            <w:r w:rsidRPr="003433E3">
              <w:rPr>
                <w:rFonts w:ascii="Times" w:hAnsi="Times"/>
                <w:color w:val="231F20"/>
              </w:rPr>
              <w:t>edst</w:t>
            </w:r>
            <w:r w:rsidRPr="003433E3">
              <w:rPr>
                <w:rFonts w:ascii="Times" w:hAnsi="Times"/>
                <w:color w:val="231F20"/>
                <w:spacing w:val="-2"/>
              </w:rPr>
              <w:t>a</w:t>
            </w:r>
            <w:r w:rsidRPr="003433E3">
              <w:rPr>
                <w:rFonts w:ascii="Times" w:hAnsi="Times"/>
                <w:color w:val="231F20"/>
              </w:rPr>
              <w:t>vnici zain</w:t>
            </w:r>
            <w:r w:rsidRPr="003433E3">
              <w:rPr>
                <w:rFonts w:ascii="Times" w:hAnsi="Times"/>
                <w:color w:val="231F20"/>
                <w:spacing w:val="-1"/>
              </w:rPr>
              <w:t>t</w:t>
            </w:r>
            <w:r w:rsidRPr="003433E3">
              <w:rPr>
                <w:rFonts w:ascii="Times" w:hAnsi="Times"/>
                <w:color w:val="231F20"/>
              </w:rPr>
              <w:t>e</w:t>
            </w:r>
            <w:r w:rsidRPr="003433E3">
              <w:rPr>
                <w:rFonts w:ascii="Times" w:hAnsi="Times"/>
                <w:color w:val="231F20"/>
                <w:spacing w:val="-2"/>
              </w:rPr>
              <w:t>r</w:t>
            </w:r>
            <w:r w:rsidRPr="003433E3">
              <w:rPr>
                <w:rFonts w:ascii="Times" w:hAnsi="Times"/>
                <w:color w:val="231F20"/>
              </w:rPr>
              <w:t>esirane j</w:t>
            </w:r>
            <w:r w:rsidRPr="003433E3">
              <w:rPr>
                <w:rFonts w:ascii="Times" w:hAnsi="Times"/>
                <w:color w:val="231F20"/>
                <w:spacing w:val="-2"/>
              </w:rPr>
              <w:t>a</w:t>
            </w:r>
            <w:r w:rsidRPr="003433E3">
              <w:rPr>
                <w:rFonts w:ascii="Times" w:hAnsi="Times"/>
                <w:color w:val="231F20"/>
              </w:rPr>
              <w:t>vnosti bili u</w:t>
            </w:r>
            <w:r w:rsidRPr="003433E3">
              <w:rPr>
                <w:rFonts w:ascii="Times" w:hAnsi="Times"/>
                <w:color w:val="231F20"/>
                <w:spacing w:val="4"/>
              </w:rPr>
              <w:t>k</w:t>
            </w:r>
            <w:r w:rsidRPr="003433E3">
              <w:rPr>
                <w:rFonts w:ascii="Times" w:hAnsi="Times"/>
                <w:color w:val="231F20"/>
              </w:rPr>
              <w:t>lju</w:t>
            </w:r>
            <w:r w:rsidRPr="003433E3">
              <w:rPr>
                <w:rFonts w:ascii="Times" w:hAnsi="Times"/>
                <w:color w:val="231F20"/>
                <w:spacing w:val="-1"/>
              </w:rPr>
              <w:t>č</w:t>
            </w:r>
            <w:r w:rsidRPr="003433E3">
              <w:rPr>
                <w:rFonts w:ascii="Times" w:hAnsi="Times"/>
                <w:color w:val="231F20"/>
              </w:rPr>
              <w:t>eni u postupak izrade odnosno u rad stru</w:t>
            </w:r>
            <w:r w:rsidRPr="003433E3">
              <w:rPr>
                <w:rFonts w:ascii="Times" w:eastAsia="MS Gothic" w:hAnsi="Times"/>
                <w:color w:val="231F20"/>
              </w:rPr>
              <w:t>č</w:t>
            </w:r>
            <w:r w:rsidRPr="003433E3">
              <w:rPr>
                <w:rFonts w:ascii="Times" w:hAnsi="Times"/>
                <w:color w:val="231F20"/>
              </w:rPr>
              <w:t>ne radne skupine za izradu nac</w:t>
            </w:r>
            <w:r w:rsidRPr="003433E3">
              <w:rPr>
                <w:rFonts w:ascii="Times" w:hAnsi="Times"/>
                <w:color w:val="231F20"/>
                <w:spacing w:val="5"/>
              </w:rPr>
              <w:t>r</w:t>
            </w:r>
            <w:r w:rsidRPr="003433E3">
              <w:rPr>
                <w:rFonts w:ascii="Times" w:hAnsi="Times"/>
                <w:color w:val="231F20"/>
              </w:rPr>
              <w:t>ta?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48ADD05D" w14:textId="68F9C720" w:rsidR="00855F83" w:rsidRPr="00A13E56" w:rsidRDefault="00855F83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Nakon provedenog javnog savjetovanja o Nacrtu Provedbenog programa Grada Bjelovara za razdoblje 2021-2025. utvrđeno je kako su pristigla dva komentara predstavnika zainteresirane javnosti.</w:t>
            </w:r>
          </w:p>
        </w:tc>
      </w:tr>
      <w:tr w:rsidR="002D60E7" w:rsidRPr="003433E3" w14:paraId="5FA12A3D" w14:textId="77777777" w:rsidTr="00A1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 w:val="restart"/>
            <w:vAlign w:val="center"/>
          </w:tcPr>
          <w:p w14:paraId="73817AFE" w14:textId="3C690D6F" w:rsidR="002D60E7" w:rsidRPr="003433E3" w:rsidRDefault="002D60E7" w:rsidP="00855F83">
            <w:pPr>
              <w:widowControl w:val="0"/>
              <w:spacing w:before="37" w:line="260" w:lineRule="exact"/>
              <w:ind w:left="108" w:right="316"/>
              <w:rPr>
                <w:rFonts w:ascii="Times" w:hAnsi="Times"/>
                <w:color w:val="231F20"/>
              </w:rPr>
            </w:pPr>
            <w:r w:rsidRPr="003433E3">
              <w:rPr>
                <w:rFonts w:ascii="Times" w:hAnsi="Times"/>
                <w:color w:val="231F20"/>
              </w:rPr>
              <w:t xml:space="preserve">Pristigli komentari I očitovanja na pristigle komentare.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09B0E441" w14:textId="77777777" w:rsidR="002D60E7" w:rsidRPr="00A13E56" w:rsidRDefault="002D60E7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KOMENTAR 1.</w:t>
            </w:r>
          </w:p>
          <w:p w14:paraId="2C6CA6E4" w14:textId="77777777" w:rsidR="002D60E7" w:rsidRPr="00A13E56" w:rsidRDefault="002D60E7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 xml:space="preserve">Antonio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Kiselić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 xml:space="preserve">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Ledinsky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>, PREDSTAVNIK INTERESA KREATIVNE INDUSTRIJE:</w:t>
            </w:r>
          </w:p>
          <w:p w14:paraId="395B796B" w14:textId="1215504D" w:rsidR="002D60E7" w:rsidRPr="00A13E56" w:rsidRDefault="002D60E7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 xml:space="preserve">Iz terminskog akcijskog i financijskog plana u Prilogu 1.,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rd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 xml:space="preserve">. br. mjere 7, Ključna aktivnost 7.2. promicanje kulture i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kulturih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 xml:space="preserve"> sadržaja kao ciljana vrijednost u 2021. godini odabrana je brojka od 5 javnih aktivnosti – manifestacija, a u 2025. godini njih 10. Sukladno navedenim najznačajnijim </w:t>
            </w:r>
            <w:r w:rsidRPr="00A13E56">
              <w:rPr>
                <w:rFonts w:ascii="Times" w:hAnsi="Times"/>
                <w:b w:val="0"/>
                <w:bCs w:val="0"/>
              </w:rPr>
              <w:lastRenderedPageBreak/>
              <w:t xml:space="preserve">manifestacijama grada Bjelovara koje su nabrojana u Nacrtu provedbenog plana Grada Bjelovara na str. 16. i 17. one odgovaraju navedenoj brojci od 10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najznačajnih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 xml:space="preserve"> aktivnosti koja su kao ciljana vrijednost označene u 2025. godini. Primjedbe i prijedlozi na pojedine članke nacrta prijedloga akta s obrazloženjem U svrhu danjeg poticanja razvoja kulturnih i kreativnih industrija u Republici Hrvatskoj te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pluraliteta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>, predlažem povećanje ciljane vrijednosti Ključne aktivnosti 7.2. u 2025. godini s ciljane vrijednosti 10 na 13. Povećanje ciljane vrijednosti 7.2. utjecat će na Ključne aktivnosti 11.1., 11.2 i 11.7. vršeći utjecaj na nove potrošače sredstvima kreativnih inovacija</w:t>
            </w:r>
          </w:p>
          <w:p w14:paraId="6F4882D7" w14:textId="77777777" w:rsidR="002D60E7" w:rsidRPr="00A13E56" w:rsidRDefault="002D60E7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OČITOVANJE NA KOMENTAR 1.</w:t>
            </w:r>
          </w:p>
          <w:p w14:paraId="4958682C" w14:textId="30462659" w:rsidR="002D60E7" w:rsidRPr="00A13E56" w:rsidRDefault="006519DF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 xml:space="preserve">Prijedlog se </w:t>
            </w:r>
            <w:r w:rsidR="007714DE">
              <w:rPr>
                <w:rFonts w:ascii="Times" w:hAnsi="Times"/>
                <w:b w:val="0"/>
                <w:bCs w:val="0"/>
              </w:rPr>
              <w:t>NE</w:t>
            </w:r>
            <w:r w:rsidR="00A13E56">
              <w:rPr>
                <w:rFonts w:ascii="Times" w:hAnsi="Times"/>
                <w:b w:val="0"/>
                <w:bCs w:val="0"/>
              </w:rPr>
              <w:t xml:space="preserve"> </w:t>
            </w:r>
            <w:r w:rsidR="007714DE">
              <w:rPr>
                <w:rFonts w:ascii="Times" w:hAnsi="Times"/>
                <w:b w:val="0"/>
                <w:bCs w:val="0"/>
              </w:rPr>
              <w:t>PRIHVAĆA</w:t>
            </w:r>
            <w:r w:rsidRPr="00A13E56">
              <w:rPr>
                <w:rFonts w:ascii="Times" w:hAnsi="Times"/>
                <w:b w:val="0"/>
                <w:bCs w:val="0"/>
              </w:rPr>
              <w:t xml:space="preserve">. Ciljna vrijednost u 2025. godini za aktivnost 7.2. koja je dio strateškog okvira i PRILOGA 1 Provedbenog programa Grada Bjelovara za razdoblje 2021-2025. godine – </w:t>
            </w:r>
            <w:r w:rsidR="00A13E56">
              <w:rPr>
                <w:rFonts w:ascii="Times" w:hAnsi="Times"/>
                <w:b w:val="0"/>
                <w:bCs w:val="0"/>
              </w:rPr>
              <w:t xml:space="preserve">ostat će 10. Naime, cilj Grada Bjelovara jest povećavati kvalitetu već postojećih manifestacija,  a ne podizati kvantitetu bez dovoljno razrađenih i osmišljenih sadržaja. </w:t>
            </w:r>
          </w:p>
        </w:tc>
      </w:tr>
      <w:tr w:rsidR="002D60E7" w:rsidRPr="003433E3" w14:paraId="2311204F" w14:textId="77777777" w:rsidTr="00A13E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/>
            <w:vAlign w:val="center"/>
          </w:tcPr>
          <w:p w14:paraId="79527D53" w14:textId="77777777" w:rsidR="002D60E7" w:rsidRPr="003433E3" w:rsidRDefault="002D60E7" w:rsidP="00855F83">
            <w:pPr>
              <w:widowControl w:val="0"/>
              <w:spacing w:before="37" w:line="260" w:lineRule="exact"/>
              <w:ind w:left="108" w:right="316"/>
              <w:rPr>
                <w:rFonts w:ascii="Times" w:hAnsi="Times"/>
                <w:color w:val="231F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34E6B0B0" w14:textId="77777777" w:rsidR="002D60E7" w:rsidRPr="00A13E56" w:rsidRDefault="002D60E7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KOMENTAR 2:</w:t>
            </w:r>
          </w:p>
          <w:p w14:paraId="720ABED1" w14:textId="40929FDA" w:rsidR="002D60E7" w:rsidRPr="00A13E56" w:rsidRDefault="002D60E7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Bojan Velagić, GRAĐANIN:</w:t>
            </w:r>
          </w:p>
          <w:p w14:paraId="28A81B96" w14:textId="4CB4B64E" w:rsidR="002D60E7" w:rsidRPr="00A13E56" w:rsidRDefault="002D60E7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 xml:space="preserve">Izgradnja kanalizacije, pješačke i biciklističke staze te asfaltiranje ceste u Gornjim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Plavnicama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>.</w:t>
            </w:r>
            <w:r w:rsidR="006519DF" w:rsidRPr="00A13E56">
              <w:rPr>
                <w:rFonts w:ascii="Times" w:hAnsi="Times"/>
                <w:b w:val="0"/>
                <w:bCs w:val="0"/>
              </w:rPr>
              <w:t xml:space="preserve"> </w:t>
            </w:r>
            <w:r w:rsidRPr="00A13E56">
              <w:rPr>
                <w:rFonts w:ascii="Times" w:hAnsi="Times"/>
                <w:b w:val="0"/>
                <w:bCs w:val="0"/>
              </w:rPr>
              <w:t xml:space="preserve">Gornje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Plavnice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 xml:space="preserve"> nemaju sustav kanalizacije zbog čega stanovnici koriste septičke jame koje su potencijalni zdravstveni rizik te tijekom ljetnih mjeseci znaju širiti neugodan miris.</w:t>
            </w:r>
            <w:r w:rsidR="006519DF" w:rsidRPr="00A13E56">
              <w:rPr>
                <w:rFonts w:ascii="Times" w:hAnsi="Times"/>
                <w:b w:val="0"/>
                <w:bCs w:val="0"/>
              </w:rPr>
              <w:t xml:space="preserve"> </w:t>
            </w:r>
            <w:r w:rsidRPr="00A13E56">
              <w:rPr>
                <w:rFonts w:ascii="Times" w:hAnsi="Times"/>
                <w:b w:val="0"/>
                <w:bCs w:val="0"/>
              </w:rPr>
              <w:t xml:space="preserve">Nadalje, Gornje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Plavnice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 xml:space="preserve"> dio su Vinogradske biciklističke rute te imaju izgrađenu i punionicu za električne bicikle. Međutim, naselje je vrlo opasno za kretanje biciklista i pješaka. Naime, iako je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asflat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 xml:space="preserve"> vrlo loš i prepun rupa, automobili kroz naselje vrlo brzo voze zbog čega su zabilježene i nesreće u kojima su sudjelovali biciklisti. Naselje nema niti pješačku stazu zbog čega je prometovanje za bicikliste i pješake, od kojih su mnogi stariji ljudi i djeca, značajan rizik.  </w:t>
            </w:r>
          </w:p>
          <w:p w14:paraId="4FFDC1DB" w14:textId="038CBEC5" w:rsidR="002D60E7" w:rsidRPr="00A13E56" w:rsidRDefault="002D60E7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OČITOVANJE NA KOMENTAR 2:</w:t>
            </w:r>
          </w:p>
          <w:p w14:paraId="6C9ECC51" w14:textId="5E9A4E1C" w:rsidR="002D60E7" w:rsidRPr="00A13E56" w:rsidRDefault="006519DF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 xml:space="preserve">Prijedlog se </w:t>
            </w:r>
            <w:r w:rsidR="007714DE">
              <w:rPr>
                <w:rFonts w:ascii="Times" w:hAnsi="Times"/>
                <w:b w:val="0"/>
                <w:bCs w:val="0"/>
              </w:rPr>
              <w:t>PRIHVAĆA</w:t>
            </w:r>
            <w:r w:rsidRPr="00A13E56">
              <w:rPr>
                <w:rFonts w:ascii="Times" w:hAnsi="Times"/>
                <w:b w:val="0"/>
                <w:bCs w:val="0"/>
              </w:rPr>
              <w:t xml:space="preserve">. Uređenje naselja Gornje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Plavnice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 xml:space="preserve"> uvrstit će se na listu potencijalnih projekata Grada Bjelovara koji su definirani u PRILOGU 3 i strateškom okviru Provedbenog programa Grada Bjelovara za razdoblje 2021-2025.</w:t>
            </w:r>
            <w:r w:rsidR="000F23A8" w:rsidRPr="00A13E56">
              <w:rPr>
                <w:rFonts w:ascii="Times" w:hAnsi="Times"/>
                <w:b w:val="0"/>
                <w:bCs w:val="0"/>
              </w:rPr>
              <w:t xml:space="preserve"> Projekt će se uvrstit u MJERU 1 – UREĐENJA NASELJA I STANOVANJE.</w:t>
            </w:r>
            <w:r w:rsidRPr="00A13E56">
              <w:rPr>
                <w:rFonts w:ascii="Times" w:hAnsi="Times"/>
                <w:b w:val="0"/>
                <w:bCs w:val="0"/>
              </w:rPr>
              <w:t xml:space="preserve"> Provedba projekta ovisit će o financijskim mogućnostima Grada te dostupnim izvorima financiranja.</w:t>
            </w:r>
          </w:p>
        </w:tc>
      </w:tr>
      <w:tr w:rsidR="00B43B6C" w:rsidRPr="003433E3" w14:paraId="166AA320" w14:textId="77777777" w:rsidTr="00A1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 w:val="restart"/>
            <w:vAlign w:val="center"/>
          </w:tcPr>
          <w:p w14:paraId="7FAFECF3" w14:textId="77777777" w:rsidR="00B43B6C" w:rsidRPr="003433E3" w:rsidRDefault="00B43B6C" w:rsidP="00855F83">
            <w:pPr>
              <w:widowControl w:val="0"/>
              <w:spacing w:before="73" w:line="260" w:lineRule="exact"/>
              <w:ind w:left="108" w:right="1150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>Je li nac</w:t>
            </w:r>
            <w:r w:rsidRPr="003433E3">
              <w:rPr>
                <w:rFonts w:ascii="Times" w:hAnsi="Times"/>
                <w:color w:val="231F20"/>
                <w:spacing w:val="5"/>
              </w:rPr>
              <w:t>r</w:t>
            </w:r>
            <w:r w:rsidRPr="003433E3">
              <w:rPr>
                <w:rFonts w:ascii="Times" w:hAnsi="Times"/>
                <w:color w:val="231F20"/>
              </w:rPr>
              <w:t>t bio obj</w:t>
            </w:r>
            <w:r w:rsidRPr="003433E3">
              <w:rPr>
                <w:rFonts w:ascii="Times" w:hAnsi="Times"/>
                <w:color w:val="231F20"/>
                <w:spacing w:val="-2"/>
              </w:rPr>
              <w:t>a</w:t>
            </w:r>
            <w:r w:rsidRPr="003433E3">
              <w:rPr>
                <w:rFonts w:ascii="Times" w:hAnsi="Times"/>
                <w:color w:val="231F20"/>
              </w:rPr>
              <w:t>vljen na in</w:t>
            </w:r>
            <w:r w:rsidRPr="003433E3">
              <w:rPr>
                <w:rFonts w:ascii="Times" w:hAnsi="Times"/>
                <w:color w:val="231F20"/>
                <w:spacing w:val="-1"/>
              </w:rPr>
              <w:t>t</w:t>
            </w:r>
            <w:r w:rsidRPr="003433E3">
              <w:rPr>
                <w:rFonts w:ascii="Times" w:hAnsi="Times"/>
                <w:color w:val="231F20"/>
              </w:rPr>
              <w:t>ernets</w:t>
            </w:r>
            <w:r w:rsidRPr="003433E3">
              <w:rPr>
                <w:rFonts w:ascii="Times" w:hAnsi="Times"/>
                <w:color w:val="231F20"/>
                <w:spacing w:val="4"/>
              </w:rPr>
              <w:t>k</w:t>
            </w:r>
            <w:r w:rsidRPr="003433E3">
              <w:rPr>
                <w:rFonts w:ascii="Times" w:hAnsi="Times"/>
                <w:color w:val="231F20"/>
              </w:rPr>
              <w:t>im stranicama ili</w:t>
            </w:r>
          </w:p>
          <w:p w14:paraId="1B2229C7" w14:textId="77777777" w:rsidR="00B43B6C" w:rsidRPr="003433E3" w:rsidRDefault="00B43B6C" w:rsidP="00855F83">
            <w:pPr>
              <w:widowControl w:val="0"/>
              <w:spacing w:line="263" w:lineRule="exact"/>
              <w:ind w:left="108" w:right="922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lastRenderedPageBreak/>
              <w:t>Na dru</w:t>
            </w:r>
            <w:r w:rsidRPr="003433E3">
              <w:rPr>
                <w:rFonts w:ascii="Times" w:hAnsi="Times"/>
                <w:color w:val="231F20"/>
                <w:spacing w:val="-1"/>
              </w:rPr>
              <w:t>g</w:t>
            </w:r>
            <w:r w:rsidRPr="003433E3">
              <w:rPr>
                <w:rFonts w:ascii="Times" w:hAnsi="Times"/>
                <w:color w:val="231F20"/>
              </w:rPr>
              <w:t>i odg</w:t>
            </w:r>
            <w:r w:rsidRPr="003433E3">
              <w:rPr>
                <w:rFonts w:ascii="Times" w:hAnsi="Times"/>
                <w:color w:val="231F20"/>
                <w:spacing w:val="-2"/>
              </w:rPr>
              <w:t>o</w:t>
            </w:r>
            <w:r w:rsidRPr="003433E3">
              <w:rPr>
                <w:rFonts w:ascii="Times" w:hAnsi="Times"/>
                <w:color w:val="231F20"/>
              </w:rPr>
              <w:t>varajući način?</w:t>
            </w:r>
          </w:p>
          <w:p w14:paraId="08A988BE" w14:textId="77777777" w:rsidR="00B43B6C" w:rsidRPr="003433E3" w:rsidRDefault="00B43B6C" w:rsidP="00855F83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 xml:space="preserve">Ako jest, </w:t>
            </w:r>
            <w:r w:rsidRPr="003433E3">
              <w:rPr>
                <w:rFonts w:ascii="Times" w:hAnsi="Times"/>
                <w:color w:val="231F20"/>
                <w:spacing w:val="4"/>
              </w:rPr>
              <w:t>k</w:t>
            </w:r>
            <w:r w:rsidRPr="003433E3">
              <w:rPr>
                <w:rFonts w:ascii="Times" w:hAnsi="Times"/>
                <w:color w:val="231F20"/>
              </w:rPr>
              <w:t>ada je nac</w:t>
            </w:r>
            <w:r w:rsidRPr="003433E3">
              <w:rPr>
                <w:rFonts w:ascii="Times" w:hAnsi="Times"/>
                <w:color w:val="231F20"/>
                <w:spacing w:val="5"/>
              </w:rPr>
              <w:t>r</w:t>
            </w:r>
            <w:r w:rsidRPr="003433E3">
              <w:rPr>
                <w:rFonts w:ascii="Times" w:hAnsi="Times"/>
                <w:color w:val="231F20"/>
              </w:rPr>
              <w:t>t obj</w:t>
            </w:r>
            <w:r w:rsidRPr="003433E3">
              <w:rPr>
                <w:rFonts w:ascii="Times" w:hAnsi="Times"/>
                <w:color w:val="231F20"/>
                <w:spacing w:val="-2"/>
              </w:rPr>
              <w:t>a</w:t>
            </w:r>
            <w:r w:rsidRPr="003433E3">
              <w:rPr>
                <w:rFonts w:ascii="Times" w:hAnsi="Times"/>
                <w:color w:val="231F20"/>
              </w:rPr>
              <w:t>vljen, na kojoj in</w:t>
            </w:r>
            <w:r w:rsidRPr="003433E3">
              <w:rPr>
                <w:rFonts w:ascii="Times" w:hAnsi="Times"/>
                <w:color w:val="231F20"/>
                <w:spacing w:val="-1"/>
              </w:rPr>
              <w:t>t</w:t>
            </w:r>
            <w:r w:rsidRPr="003433E3">
              <w:rPr>
                <w:rFonts w:ascii="Times" w:hAnsi="Times"/>
                <w:color w:val="231F20"/>
              </w:rPr>
              <w:t>ernetskoj stranici i koliko je v</w:t>
            </w:r>
            <w:r w:rsidRPr="003433E3">
              <w:rPr>
                <w:rFonts w:ascii="Times" w:hAnsi="Times"/>
                <w:color w:val="231F20"/>
                <w:spacing w:val="-2"/>
              </w:rPr>
              <w:t>r</w:t>
            </w:r>
            <w:r w:rsidRPr="003433E3">
              <w:rPr>
                <w:rFonts w:ascii="Times" w:hAnsi="Times"/>
                <w:color w:val="231F20"/>
              </w:rPr>
              <w:t>emena ost</w:t>
            </w:r>
            <w:r w:rsidRPr="003433E3">
              <w:rPr>
                <w:rFonts w:ascii="Times" w:hAnsi="Times"/>
                <w:color w:val="231F20"/>
                <w:spacing w:val="-2"/>
              </w:rPr>
              <w:t>a</w:t>
            </w:r>
            <w:r w:rsidRPr="003433E3">
              <w:rPr>
                <w:rFonts w:ascii="Times" w:hAnsi="Times"/>
                <w:color w:val="231F20"/>
              </w:rPr>
              <w:t>vljeno za s</w:t>
            </w:r>
            <w:r w:rsidRPr="003433E3">
              <w:rPr>
                <w:rFonts w:ascii="Times" w:hAnsi="Times"/>
                <w:color w:val="231F20"/>
                <w:spacing w:val="-2"/>
              </w:rPr>
              <w:t>a</w:t>
            </w:r>
            <w:r w:rsidRPr="003433E3">
              <w:rPr>
                <w:rFonts w:ascii="Times" w:hAnsi="Times"/>
                <w:color w:val="231F20"/>
              </w:rPr>
              <w:t>vje</w:t>
            </w:r>
            <w:r w:rsidRPr="003433E3">
              <w:rPr>
                <w:rFonts w:ascii="Times" w:hAnsi="Times"/>
                <w:color w:val="231F20"/>
                <w:spacing w:val="-1"/>
              </w:rPr>
              <w:t>t</w:t>
            </w:r>
            <w:r w:rsidRPr="003433E3">
              <w:rPr>
                <w:rFonts w:ascii="Times" w:hAnsi="Times"/>
                <w:color w:val="231F20"/>
                <w:spacing w:val="-2"/>
              </w:rPr>
              <w:t>o</w:t>
            </w:r>
            <w:r w:rsidRPr="003433E3">
              <w:rPr>
                <w:rFonts w:ascii="Times" w:hAnsi="Times"/>
                <w:color w:val="231F20"/>
                <w:spacing w:val="-1"/>
              </w:rPr>
              <w:t>v</w:t>
            </w:r>
            <w:r w:rsidRPr="003433E3">
              <w:rPr>
                <w:rFonts w:ascii="Times" w:hAnsi="Times"/>
                <w:color w:val="231F20"/>
              </w:rPr>
              <w:t>anje?</w:t>
            </w:r>
          </w:p>
          <w:p w14:paraId="6AEFA581" w14:textId="77777777" w:rsidR="00B43B6C" w:rsidRPr="003433E3" w:rsidRDefault="00B43B6C" w:rsidP="00855F83">
            <w:pPr>
              <w:widowControl w:val="0"/>
              <w:spacing w:before="83" w:line="240" w:lineRule="auto"/>
              <w:ind w:left="108" w:right="2170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 xml:space="preserve">Ako </w:t>
            </w:r>
            <w:proofErr w:type="spellStart"/>
            <w:r w:rsidRPr="003433E3">
              <w:rPr>
                <w:rFonts w:ascii="Times" w:hAnsi="Times"/>
                <w:color w:val="231F20"/>
              </w:rPr>
              <w:t>nij</w:t>
            </w:r>
            <w:r w:rsidRPr="003433E3">
              <w:rPr>
                <w:rFonts w:ascii="Times" w:hAnsi="Times"/>
                <w:color w:val="231F20"/>
                <w:spacing w:val="-3"/>
              </w:rPr>
              <w:t>e</w:t>
            </w:r>
            <w:r w:rsidRPr="003433E3">
              <w:rPr>
                <w:rFonts w:ascii="Times" w:hAnsi="Times"/>
                <w:color w:val="231F20"/>
              </w:rPr>
              <w:t>,zaš</w:t>
            </w:r>
            <w:r w:rsidRPr="003433E3">
              <w:rPr>
                <w:rFonts w:ascii="Times" w:hAnsi="Times"/>
                <w:color w:val="231F20"/>
                <w:spacing w:val="-1"/>
              </w:rPr>
              <w:t>t</w:t>
            </w:r>
            <w:r w:rsidRPr="003433E3">
              <w:rPr>
                <w:rFonts w:ascii="Times" w:hAnsi="Times"/>
                <w:color w:val="231F20"/>
              </w:rPr>
              <w:t>o</w:t>
            </w:r>
            <w:proofErr w:type="spellEnd"/>
            <w:r w:rsidRPr="003433E3">
              <w:rPr>
                <w:rFonts w:ascii="Times" w:hAnsi="Times"/>
                <w:color w:val="231F20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40828AA1" w14:textId="4212FAA5" w:rsidR="00B43B6C" w:rsidRPr="00A13E56" w:rsidRDefault="00CF3B76" w:rsidP="002D60E7">
            <w:pPr>
              <w:widowControl w:val="0"/>
              <w:spacing w:after="200" w:line="276" w:lineRule="auto"/>
              <w:jc w:val="center"/>
              <w:rPr>
                <w:rFonts w:ascii="Times" w:hAnsi="Times"/>
              </w:rPr>
            </w:pPr>
            <w:r w:rsidRPr="00A13E56">
              <w:rPr>
                <w:rFonts w:ascii="Times" w:hAnsi="Times"/>
              </w:rPr>
              <w:lastRenderedPageBreak/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11" w:type="dxa"/>
            <w:vAlign w:val="center"/>
          </w:tcPr>
          <w:p w14:paraId="7330138B" w14:textId="4ECCFCCE" w:rsidR="00B43B6C" w:rsidRPr="00A13E56" w:rsidRDefault="002D60E7" w:rsidP="002D60E7">
            <w:pPr>
              <w:widowControl w:val="0"/>
              <w:spacing w:line="240" w:lineRule="auto"/>
              <w:ind w:left="108" w:right="-20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 xml:space="preserve">Nacrt je objavljen na stranici Grada Bjelovara </w:t>
            </w:r>
            <w:hyperlink r:id="rId7" w:history="1">
              <w:r w:rsidRPr="00A13E56">
                <w:rPr>
                  <w:rStyle w:val="Hiperveza"/>
                  <w:rFonts w:ascii="Times" w:hAnsi="Times" w:cs="Arial"/>
                  <w:b w:val="0"/>
                  <w:bCs w:val="0"/>
                </w:rPr>
                <w:t>https://www.bjelovar.hr/dokumenti/javni-poziv-za-savjetovanje-s-javnoscu-u-postupku-donosenja-provedbenog-programa-grada-bjelovara-za-</w:t>
              </w:r>
              <w:r w:rsidRPr="00A13E56">
                <w:rPr>
                  <w:rStyle w:val="Hiperveza"/>
                  <w:rFonts w:ascii="Times" w:hAnsi="Times" w:cs="Arial"/>
                  <w:b w:val="0"/>
                  <w:bCs w:val="0"/>
                </w:rPr>
                <w:lastRenderedPageBreak/>
                <w:t>razdoblje-2021-2025-godine/</w:t>
              </w:r>
            </w:hyperlink>
            <w:r w:rsidRPr="00A13E56">
              <w:rPr>
                <w:rFonts w:ascii="Times" w:hAnsi="Times"/>
                <w:b w:val="0"/>
                <w:bCs w:val="0"/>
              </w:rPr>
              <w:t>. Zainteresirana javnost imala je mogućnost komentirati Nacrt Provedbenog programa Grada Bjelovara za razdoblje 2021-2025. u vremenskom razdoblju 03. kolovoza</w:t>
            </w:r>
            <w:r w:rsidR="004009AB" w:rsidRPr="00A13E56">
              <w:rPr>
                <w:rFonts w:ascii="Times" w:hAnsi="Times"/>
                <w:b w:val="0"/>
                <w:bCs w:val="0"/>
              </w:rPr>
              <w:t xml:space="preserve"> </w:t>
            </w:r>
            <w:r w:rsidRPr="00A13E56">
              <w:rPr>
                <w:rFonts w:ascii="Times" w:hAnsi="Times"/>
                <w:b w:val="0"/>
                <w:bCs w:val="0"/>
              </w:rPr>
              <w:t>-</w:t>
            </w:r>
            <w:r w:rsidR="004009AB" w:rsidRPr="00A13E56">
              <w:rPr>
                <w:rFonts w:ascii="Times" w:hAnsi="Times"/>
                <w:b w:val="0"/>
                <w:bCs w:val="0"/>
              </w:rPr>
              <w:t xml:space="preserve"> </w:t>
            </w:r>
            <w:r w:rsidRPr="00A13E56">
              <w:rPr>
                <w:rFonts w:ascii="Times" w:hAnsi="Times"/>
                <w:b w:val="0"/>
                <w:bCs w:val="0"/>
              </w:rPr>
              <w:t xml:space="preserve">01. rujna 2021. godine. </w:t>
            </w:r>
          </w:p>
        </w:tc>
      </w:tr>
      <w:tr w:rsidR="00B43B6C" w:rsidRPr="003433E3" w14:paraId="7A0ACD24" w14:textId="77777777" w:rsidTr="00A13E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/>
            <w:vAlign w:val="center"/>
          </w:tcPr>
          <w:p w14:paraId="65B29B6E" w14:textId="77777777" w:rsidR="00B43B6C" w:rsidRPr="003433E3" w:rsidRDefault="00B43B6C" w:rsidP="00855F83">
            <w:pPr>
              <w:widowControl w:val="0"/>
              <w:spacing w:after="200" w:line="276" w:lineRule="auto"/>
              <w:rPr>
                <w:rFonts w:ascii="Times" w:hAnsi="Tim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1001A8B3" w14:textId="25676D56" w:rsidR="00B43B6C" w:rsidRPr="00A13E56" w:rsidRDefault="00855F83" w:rsidP="002D60E7">
            <w:pPr>
              <w:widowControl w:val="0"/>
              <w:spacing w:after="200" w:line="276" w:lineRule="auto"/>
              <w:jc w:val="center"/>
              <w:rPr>
                <w:rFonts w:ascii="Times" w:hAnsi="Times"/>
              </w:rPr>
            </w:pPr>
            <w:r w:rsidRPr="00A13E56">
              <w:rPr>
                <w:rFonts w:ascii="Times" w:hAnsi="Times"/>
              </w:rPr>
              <w:t>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11" w:type="dxa"/>
            <w:vAlign w:val="center"/>
          </w:tcPr>
          <w:p w14:paraId="2AB1976C" w14:textId="5158FEED" w:rsidR="00B43B6C" w:rsidRPr="00A13E56" w:rsidRDefault="004009AB" w:rsidP="002D60E7">
            <w:pPr>
              <w:widowControl w:val="0"/>
              <w:spacing w:line="240" w:lineRule="auto"/>
              <w:ind w:left="108" w:right="-20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-</w:t>
            </w:r>
          </w:p>
        </w:tc>
      </w:tr>
      <w:tr w:rsidR="00B43B6C" w:rsidRPr="003433E3" w14:paraId="1B92ADE7" w14:textId="77777777" w:rsidTr="00A1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0C9AB873" w14:textId="77777777" w:rsidR="00B43B6C" w:rsidRPr="003433E3" w:rsidRDefault="00B43B6C" w:rsidP="00855F83">
            <w:pPr>
              <w:widowControl w:val="0"/>
              <w:spacing w:before="37" w:line="260" w:lineRule="exact"/>
              <w:ind w:left="108" w:right="422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</w:rPr>
              <w:t>Koji su predstavnici zainteresirane javnosti dostavili svoja o</w:t>
            </w:r>
            <w:r w:rsidRPr="003433E3">
              <w:rPr>
                <w:rFonts w:ascii="Times" w:eastAsia="MS Gothic" w:hAnsi="Times"/>
                <w:color w:val="231F20"/>
              </w:rPr>
              <w:t>č</w:t>
            </w:r>
            <w:r w:rsidRPr="003433E3">
              <w:rPr>
                <w:rFonts w:ascii="Times" w:hAnsi="Times"/>
                <w:color w:val="231F20"/>
              </w:rPr>
              <w:t>itovanja?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4FD0E29E" w14:textId="301FD4FA" w:rsidR="00B43B6C" w:rsidRPr="00A13E56" w:rsidRDefault="006519DF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 xml:space="preserve">Očitovanja su dostavili gospodin Antonio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Kiselić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 xml:space="preserve"> </w:t>
            </w:r>
            <w:proofErr w:type="spellStart"/>
            <w:r w:rsidRPr="00A13E56">
              <w:rPr>
                <w:rFonts w:ascii="Times" w:hAnsi="Times"/>
                <w:b w:val="0"/>
                <w:bCs w:val="0"/>
              </w:rPr>
              <w:t>Ledinsky</w:t>
            </w:r>
            <w:proofErr w:type="spellEnd"/>
            <w:r w:rsidRPr="00A13E56">
              <w:rPr>
                <w:rFonts w:ascii="Times" w:hAnsi="Times"/>
                <w:b w:val="0"/>
                <w:bCs w:val="0"/>
              </w:rPr>
              <w:t xml:space="preserve"> kao predstavnik interesa kulturne industrije u Gradu Bjelovaru te predstavnik interesa građana, Bojan Ve</w:t>
            </w:r>
            <w:r w:rsidR="004009AB" w:rsidRPr="00A13E56">
              <w:rPr>
                <w:rFonts w:ascii="Times" w:hAnsi="Times"/>
                <w:b w:val="0"/>
                <w:bCs w:val="0"/>
              </w:rPr>
              <w:t>l</w:t>
            </w:r>
            <w:r w:rsidRPr="00A13E56">
              <w:rPr>
                <w:rFonts w:ascii="Times" w:hAnsi="Times"/>
                <w:b w:val="0"/>
                <w:bCs w:val="0"/>
              </w:rPr>
              <w:t xml:space="preserve">agić. </w:t>
            </w:r>
          </w:p>
        </w:tc>
      </w:tr>
      <w:tr w:rsidR="00B43B6C" w:rsidRPr="003433E3" w14:paraId="0037A9DD" w14:textId="77777777" w:rsidTr="00A13E5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65263CF9" w14:textId="77777777" w:rsidR="00B43B6C" w:rsidRPr="003433E3" w:rsidRDefault="00B43B6C" w:rsidP="00855F83">
            <w:pPr>
              <w:widowControl w:val="0"/>
              <w:spacing w:before="37" w:line="260" w:lineRule="exact"/>
              <w:ind w:left="108" w:right="573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  <w:spacing w:val="3"/>
              </w:rPr>
              <w:t>R</w:t>
            </w:r>
            <w:r w:rsidRPr="003433E3">
              <w:rPr>
                <w:rFonts w:ascii="Times" w:hAnsi="Times"/>
                <w:color w:val="231F20"/>
              </w:rPr>
              <w:t>azl</w:t>
            </w:r>
            <w:r w:rsidRPr="003433E3">
              <w:rPr>
                <w:rFonts w:ascii="Times" w:hAnsi="Times"/>
                <w:color w:val="231F20"/>
                <w:spacing w:val="-2"/>
              </w:rPr>
              <w:t>o</w:t>
            </w:r>
            <w:r w:rsidRPr="003433E3">
              <w:rPr>
                <w:rFonts w:ascii="Times" w:hAnsi="Times"/>
                <w:color w:val="231F20"/>
              </w:rPr>
              <w:t>zi nepri</w:t>
            </w:r>
            <w:r w:rsidRPr="003433E3">
              <w:rPr>
                <w:rFonts w:ascii="Times" w:hAnsi="Times"/>
                <w:color w:val="231F20"/>
                <w:spacing w:val="-3"/>
              </w:rPr>
              <w:t>h</w:t>
            </w:r>
            <w:r w:rsidRPr="003433E3">
              <w:rPr>
                <w:rFonts w:ascii="Times" w:hAnsi="Times"/>
                <w:color w:val="231F20"/>
              </w:rPr>
              <w:t>vaćanja pojedinih primjedbi zain</w:t>
            </w:r>
            <w:r w:rsidRPr="003433E3">
              <w:rPr>
                <w:rFonts w:ascii="Times" w:hAnsi="Times"/>
                <w:color w:val="231F20"/>
                <w:spacing w:val="-1"/>
              </w:rPr>
              <w:t>t</w:t>
            </w:r>
            <w:r w:rsidRPr="003433E3">
              <w:rPr>
                <w:rFonts w:ascii="Times" w:hAnsi="Times"/>
                <w:color w:val="231F20"/>
              </w:rPr>
              <w:t>e</w:t>
            </w:r>
            <w:r w:rsidRPr="003433E3">
              <w:rPr>
                <w:rFonts w:ascii="Times" w:hAnsi="Times"/>
                <w:color w:val="231F20"/>
                <w:spacing w:val="-2"/>
              </w:rPr>
              <w:t>r</w:t>
            </w:r>
            <w:r w:rsidRPr="003433E3">
              <w:rPr>
                <w:rFonts w:ascii="Times" w:hAnsi="Times"/>
                <w:color w:val="231F20"/>
              </w:rPr>
              <w:t>esirane j</w:t>
            </w:r>
            <w:r w:rsidRPr="003433E3">
              <w:rPr>
                <w:rFonts w:ascii="Times" w:hAnsi="Times"/>
                <w:color w:val="231F20"/>
                <w:spacing w:val="-2"/>
              </w:rPr>
              <w:t>a</w:t>
            </w:r>
            <w:r w:rsidRPr="003433E3">
              <w:rPr>
                <w:rFonts w:ascii="Times" w:hAnsi="Times"/>
                <w:color w:val="231F20"/>
              </w:rPr>
              <w:t>vnosti na od</w:t>
            </w:r>
            <w:r w:rsidRPr="003433E3">
              <w:rPr>
                <w:rFonts w:ascii="Times" w:hAnsi="Times"/>
                <w:color w:val="231F20"/>
                <w:spacing w:val="-2"/>
              </w:rPr>
              <w:t>r</w:t>
            </w:r>
            <w:r w:rsidRPr="003433E3">
              <w:rPr>
                <w:rFonts w:ascii="Times" w:hAnsi="Times"/>
                <w:color w:val="231F20"/>
              </w:rPr>
              <w:t>eđene od</w:t>
            </w:r>
            <w:r w:rsidRPr="003433E3">
              <w:rPr>
                <w:rFonts w:ascii="Times" w:hAnsi="Times"/>
                <w:color w:val="231F20"/>
                <w:spacing w:val="-2"/>
              </w:rPr>
              <w:t>r</w:t>
            </w:r>
            <w:r w:rsidRPr="003433E3">
              <w:rPr>
                <w:rFonts w:ascii="Times" w:hAnsi="Times"/>
                <w:color w:val="231F20"/>
              </w:rPr>
              <w:t>edbe nac</w:t>
            </w:r>
            <w:r w:rsidRPr="003433E3">
              <w:rPr>
                <w:rFonts w:ascii="Times" w:hAnsi="Times"/>
                <w:color w:val="231F20"/>
                <w:spacing w:val="5"/>
              </w:rPr>
              <w:t>r</w:t>
            </w:r>
            <w:r w:rsidRPr="003433E3">
              <w:rPr>
                <w:rFonts w:ascii="Times" w:hAnsi="Times"/>
                <w:color w:val="231F20"/>
              </w:rPr>
              <w:t>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5CA9FC0F" w14:textId="638E932E" w:rsidR="00B43B6C" w:rsidRPr="00A13E56" w:rsidRDefault="006519DF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-</w:t>
            </w:r>
          </w:p>
        </w:tc>
      </w:tr>
      <w:tr w:rsidR="00B43B6C" w:rsidRPr="003433E3" w14:paraId="05FE3ECB" w14:textId="77777777" w:rsidTr="00A13E5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727C31AA" w14:textId="77777777" w:rsidR="00B43B6C" w:rsidRPr="003433E3" w:rsidRDefault="00B43B6C" w:rsidP="00855F83">
            <w:pPr>
              <w:widowControl w:val="0"/>
              <w:spacing w:before="3" w:line="120" w:lineRule="exact"/>
              <w:rPr>
                <w:rFonts w:ascii="Times" w:hAnsi="Times"/>
              </w:rPr>
            </w:pPr>
          </w:p>
          <w:p w14:paraId="218A314F" w14:textId="77777777" w:rsidR="00B43B6C" w:rsidRPr="003433E3" w:rsidRDefault="00B43B6C" w:rsidP="00855F83">
            <w:pPr>
              <w:widowControl w:val="0"/>
              <w:spacing w:line="240" w:lineRule="auto"/>
              <w:ind w:left="108" w:right="-20"/>
              <w:rPr>
                <w:rFonts w:ascii="Times" w:hAnsi="Times"/>
              </w:rPr>
            </w:pPr>
            <w:r w:rsidRPr="003433E3">
              <w:rPr>
                <w:rFonts w:ascii="Times" w:hAnsi="Times"/>
                <w:color w:val="231F20"/>
                <w:spacing w:val="-10"/>
              </w:rPr>
              <w:t>T</w:t>
            </w:r>
            <w:r w:rsidRPr="003433E3">
              <w:rPr>
                <w:rFonts w:ascii="Times" w:hAnsi="Times"/>
                <w:color w:val="231F20"/>
                <w:spacing w:val="-2"/>
              </w:rPr>
              <w:t>r</w:t>
            </w:r>
            <w:r w:rsidRPr="003433E3">
              <w:rPr>
                <w:rFonts w:ascii="Times" w:hAnsi="Times"/>
                <w:color w:val="231F20"/>
              </w:rPr>
              <w:t>ošk</w:t>
            </w:r>
            <w:r w:rsidRPr="003433E3">
              <w:rPr>
                <w:rFonts w:ascii="Times" w:hAnsi="Times"/>
                <w:color w:val="231F20"/>
                <w:spacing w:val="-2"/>
              </w:rPr>
              <w:t>o</w:t>
            </w:r>
            <w:r w:rsidRPr="003433E3">
              <w:rPr>
                <w:rFonts w:ascii="Times" w:hAnsi="Times"/>
                <w:color w:val="231F20"/>
              </w:rPr>
              <w:t>vi p</w:t>
            </w:r>
            <w:r w:rsidRPr="003433E3">
              <w:rPr>
                <w:rFonts w:ascii="Times" w:hAnsi="Times"/>
                <w:color w:val="231F20"/>
                <w:spacing w:val="-2"/>
              </w:rPr>
              <w:t>rov</w:t>
            </w:r>
            <w:r w:rsidRPr="003433E3">
              <w:rPr>
                <w:rFonts w:ascii="Times" w:hAnsi="Times"/>
                <w:color w:val="231F20"/>
              </w:rPr>
              <w:t>edenog s</w:t>
            </w:r>
            <w:r w:rsidRPr="003433E3">
              <w:rPr>
                <w:rFonts w:ascii="Times" w:hAnsi="Times"/>
                <w:color w:val="231F20"/>
                <w:spacing w:val="-2"/>
              </w:rPr>
              <w:t>a</w:t>
            </w:r>
            <w:r w:rsidRPr="003433E3">
              <w:rPr>
                <w:rFonts w:ascii="Times" w:hAnsi="Times"/>
                <w:color w:val="231F20"/>
              </w:rPr>
              <w:t>vje</w:t>
            </w:r>
            <w:r w:rsidRPr="003433E3">
              <w:rPr>
                <w:rFonts w:ascii="Times" w:hAnsi="Times"/>
                <w:color w:val="231F20"/>
                <w:spacing w:val="-1"/>
              </w:rPr>
              <w:t>t</w:t>
            </w:r>
            <w:r w:rsidRPr="003433E3">
              <w:rPr>
                <w:rFonts w:ascii="Times" w:hAnsi="Times"/>
                <w:color w:val="231F20"/>
                <w:spacing w:val="-2"/>
              </w:rPr>
              <w:t>o</w:t>
            </w:r>
            <w:r w:rsidRPr="003433E3">
              <w:rPr>
                <w:rFonts w:ascii="Times" w:hAnsi="Times"/>
                <w:color w:val="231F20"/>
                <w:spacing w:val="-1"/>
              </w:rPr>
              <w:t>v</w:t>
            </w:r>
            <w:r w:rsidRPr="003433E3">
              <w:rPr>
                <w:rFonts w:ascii="Times" w:hAnsi="Times"/>
                <w:color w:val="231F20"/>
              </w:rPr>
              <w:t>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42" w:type="dxa"/>
            <w:gridSpan w:val="2"/>
            <w:vAlign w:val="center"/>
          </w:tcPr>
          <w:p w14:paraId="4D9270CD" w14:textId="39872EA5" w:rsidR="00B43B6C" w:rsidRPr="00A13E56" w:rsidRDefault="006519DF" w:rsidP="002D60E7">
            <w:pPr>
              <w:widowControl w:val="0"/>
              <w:spacing w:after="200" w:line="276" w:lineRule="auto"/>
              <w:rPr>
                <w:rFonts w:ascii="Times" w:hAnsi="Times"/>
                <w:b w:val="0"/>
                <w:bCs w:val="0"/>
              </w:rPr>
            </w:pPr>
            <w:r w:rsidRPr="00A13E56">
              <w:rPr>
                <w:rFonts w:ascii="Times" w:hAnsi="Times"/>
                <w:b w:val="0"/>
                <w:bCs w:val="0"/>
              </w:rPr>
              <w:t>Provedba internetskog savjetovanja nije uzrokovala dodatne financijske troškove.</w:t>
            </w:r>
          </w:p>
        </w:tc>
      </w:tr>
    </w:tbl>
    <w:p w14:paraId="05BBAED1" w14:textId="77777777" w:rsidR="00B43B6C" w:rsidRPr="003433E3" w:rsidRDefault="00B43B6C" w:rsidP="00B43B6C">
      <w:pPr>
        <w:rPr>
          <w:rFonts w:ascii="Times" w:hAnsi="Times"/>
        </w:rPr>
      </w:pPr>
    </w:p>
    <w:p w14:paraId="0C2E3CD4" w14:textId="77777777" w:rsidR="00B43B6C" w:rsidRPr="003433E3" w:rsidRDefault="00B43B6C" w:rsidP="00B43B6C">
      <w:pPr>
        <w:rPr>
          <w:rFonts w:ascii="Times" w:hAnsi="Times"/>
        </w:rPr>
      </w:pPr>
      <w:r w:rsidRPr="003433E3">
        <w:rPr>
          <w:rFonts w:ascii="Times" w:hAnsi="Times"/>
        </w:rPr>
        <w:t xml:space="preserve">Izvješće o provedenom savjetovanju s javnošću objavljuje se na internetskim stranicama Grada Bjelovara na </w:t>
      </w:r>
      <w:hyperlink r:id="rId8" w:history="1">
        <w:r w:rsidRPr="003433E3">
          <w:rPr>
            <w:rFonts w:ascii="Times" w:hAnsi="Times"/>
            <w:color w:val="0563C1" w:themeColor="hyperlink"/>
            <w:u w:val="single"/>
          </w:rPr>
          <w:t>www.bjelovar.hr</w:t>
        </w:r>
      </w:hyperlink>
    </w:p>
    <w:p w14:paraId="64E04DA1" w14:textId="77777777" w:rsidR="00B43B6C" w:rsidRPr="003433E3" w:rsidRDefault="00B43B6C" w:rsidP="00B43B6C">
      <w:pPr>
        <w:rPr>
          <w:rFonts w:ascii="Times" w:hAnsi="Times"/>
        </w:rPr>
      </w:pPr>
    </w:p>
    <w:p w14:paraId="0C0F17AC" w14:textId="2B5295A9" w:rsidR="00B43B6C" w:rsidRPr="003433E3" w:rsidRDefault="00B43B6C" w:rsidP="00B43B6C">
      <w:pPr>
        <w:spacing w:after="0"/>
        <w:jc w:val="both"/>
        <w:rPr>
          <w:rFonts w:ascii="Times" w:hAnsi="Times"/>
        </w:rPr>
      </w:pPr>
      <w:r w:rsidRPr="003433E3">
        <w:rPr>
          <w:rFonts w:ascii="Times" w:hAnsi="Times"/>
        </w:rPr>
        <w:t>KLASA:</w:t>
      </w:r>
      <w:r w:rsidR="00953B35">
        <w:rPr>
          <w:rFonts w:ascii="Times" w:hAnsi="Times"/>
        </w:rPr>
        <w:t xml:space="preserve"> 302-01/21-01/02</w:t>
      </w:r>
      <w:r w:rsidRPr="003433E3">
        <w:rPr>
          <w:rFonts w:ascii="Times" w:hAnsi="Times"/>
        </w:rPr>
        <w:t xml:space="preserve"> </w:t>
      </w:r>
      <w:r w:rsidRPr="003433E3">
        <w:rPr>
          <w:rFonts w:ascii="Times" w:hAnsi="Times"/>
          <w:lang w:eastAsia="hr-HR"/>
        </w:rPr>
        <w:t xml:space="preserve">                     </w:t>
      </w:r>
    </w:p>
    <w:p w14:paraId="3A0BD077" w14:textId="11CD49F3" w:rsidR="00B43B6C" w:rsidRPr="003433E3" w:rsidRDefault="00B43B6C" w:rsidP="00B43B6C">
      <w:pPr>
        <w:spacing w:after="0"/>
        <w:jc w:val="both"/>
        <w:rPr>
          <w:rFonts w:ascii="Times" w:hAnsi="Times"/>
        </w:rPr>
      </w:pPr>
      <w:r w:rsidRPr="003433E3">
        <w:rPr>
          <w:rFonts w:ascii="Times" w:hAnsi="Times"/>
        </w:rPr>
        <w:t xml:space="preserve">URBROJ: </w:t>
      </w:r>
      <w:r w:rsidR="00953B35">
        <w:rPr>
          <w:rFonts w:ascii="Times" w:hAnsi="Times"/>
        </w:rPr>
        <w:t>2103/01-05-21-</w:t>
      </w:r>
      <w:r w:rsidR="00050F99">
        <w:rPr>
          <w:rFonts w:ascii="Times" w:hAnsi="Times"/>
        </w:rPr>
        <w:t>48</w:t>
      </w:r>
    </w:p>
    <w:p w14:paraId="72493ACC" w14:textId="107B781F" w:rsidR="00B43B6C" w:rsidRPr="003433E3" w:rsidRDefault="00B43B6C" w:rsidP="00B43B6C">
      <w:pPr>
        <w:rPr>
          <w:rFonts w:ascii="Times" w:hAnsi="Times"/>
        </w:rPr>
      </w:pPr>
      <w:r w:rsidRPr="003433E3">
        <w:rPr>
          <w:rFonts w:ascii="Times" w:hAnsi="Times"/>
        </w:rPr>
        <w:t xml:space="preserve">Bjelovar, </w:t>
      </w:r>
      <w:r w:rsidR="00050F99">
        <w:rPr>
          <w:rFonts w:ascii="Times" w:hAnsi="Times"/>
        </w:rPr>
        <w:t>10</w:t>
      </w:r>
      <w:r w:rsidRPr="003433E3">
        <w:rPr>
          <w:rFonts w:ascii="Times" w:hAnsi="Times"/>
        </w:rPr>
        <w:t>. rujna 2021.</w:t>
      </w:r>
      <w:r w:rsidRPr="003433E3">
        <w:rPr>
          <w:rFonts w:ascii="Times" w:hAnsi="Times"/>
        </w:rPr>
        <w:tab/>
      </w:r>
    </w:p>
    <w:p w14:paraId="57BEA5C6" w14:textId="77777777" w:rsidR="00D4343F" w:rsidRPr="003433E3" w:rsidRDefault="00D4343F">
      <w:pPr>
        <w:rPr>
          <w:rFonts w:ascii="Times" w:hAnsi="Times"/>
        </w:rPr>
      </w:pPr>
    </w:p>
    <w:sectPr w:rsidR="00D4343F" w:rsidRPr="003433E3" w:rsidSect="00CA42D6">
      <w:footerReference w:type="default" r:id="rId9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51C8" w14:textId="77777777" w:rsidR="00FC02D1" w:rsidRDefault="00FC02D1">
      <w:pPr>
        <w:spacing w:after="0" w:line="240" w:lineRule="auto"/>
      </w:pPr>
      <w:r>
        <w:separator/>
      </w:r>
    </w:p>
  </w:endnote>
  <w:endnote w:type="continuationSeparator" w:id="0">
    <w:p w14:paraId="44605D96" w14:textId="77777777" w:rsidR="00FC02D1" w:rsidRDefault="00FC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6032" w14:textId="40452B11" w:rsidR="0062432F" w:rsidRDefault="00B43B6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618E94" wp14:editId="384EC0BF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7C84F" w14:textId="77777777" w:rsidR="0062432F" w:rsidRDefault="0085630A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18E94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" filled="f" stroked="f">
              <v:textbox inset="0,0,0,0">
                <w:txbxContent>
                  <w:p w14:paraId="7FA7C84F" w14:textId="77777777" w:rsidR="0062432F" w:rsidRDefault="0085630A">
                    <w:pPr>
                      <w:spacing w:after="0" w:line="228" w:lineRule="exact"/>
                      <w:ind w:left="20" w:right="-50"/>
                      <w:rPr>
                        <w:rFonts w:ascii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91A5" w14:textId="77777777" w:rsidR="00FC02D1" w:rsidRDefault="00FC02D1">
      <w:pPr>
        <w:spacing w:after="0" w:line="240" w:lineRule="auto"/>
      </w:pPr>
      <w:r>
        <w:separator/>
      </w:r>
    </w:p>
  </w:footnote>
  <w:footnote w:type="continuationSeparator" w:id="0">
    <w:p w14:paraId="6A4A5203" w14:textId="77777777" w:rsidR="00FC02D1" w:rsidRDefault="00FC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61C0B"/>
    <w:multiLevelType w:val="hybridMultilevel"/>
    <w:tmpl w:val="E676C668"/>
    <w:lvl w:ilvl="0" w:tplc="CA8CD51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F1"/>
    <w:rsid w:val="00050F99"/>
    <w:rsid w:val="000F23A8"/>
    <w:rsid w:val="002B2586"/>
    <w:rsid w:val="002D60E7"/>
    <w:rsid w:val="003433E3"/>
    <w:rsid w:val="004009AB"/>
    <w:rsid w:val="00436D5A"/>
    <w:rsid w:val="00487B0A"/>
    <w:rsid w:val="004E2C34"/>
    <w:rsid w:val="006519DF"/>
    <w:rsid w:val="00754D3E"/>
    <w:rsid w:val="007709F8"/>
    <w:rsid w:val="007714DE"/>
    <w:rsid w:val="00855F83"/>
    <w:rsid w:val="0085630A"/>
    <w:rsid w:val="00953B35"/>
    <w:rsid w:val="00A13E56"/>
    <w:rsid w:val="00A60EDC"/>
    <w:rsid w:val="00A9738F"/>
    <w:rsid w:val="00B43B6C"/>
    <w:rsid w:val="00CF3B76"/>
    <w:rsid w:val="00D4343F"/>
    <w:rsid w:val="00DA618E"/>
    <w:rsid w:val="00DC7086"/>
    <w:rsid w:val="00EA0CF1"/>
    <w:rsid w:val="00F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E73C73"/>
  <w15:chartTrackingRefBased/>
  <w15:docId w15:val="{0D253482-DD35-482B-B489-3538CA41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F83"/>
    <w:pPr>
      <w:spacing w:line="256" w:lineRule="auto"/>
    </w:pPr>
    <w:rPr>
      <w:rFonts w:ascii="Arial" w:eastAsia="Times New Roman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43B6C"/>
    <w:rPr>
      <w:rFonts w:cs="Times New Roman"/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55F8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D60E7"/>
    <w:rPr>
      <w:color w:val="605E5C"/>
      <w:shd w:val="clear" w:color="auto" w:fill="E1DFDD"/>
    </w:rPr>
  </w:style>
  <w:style w:type="table" w:styleId="Tablicareetke4-isticanje5">
    <w:name w:val="Grid Table 4 Accent 5"/>
    <w:basedOn w:val="Obinatablica"/>
    <w:uiPriority w:val="49"/>
    <w:rsid w:val="00A13E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jelovar.hr/dokumenti/javni-poziv-za-savjetovanje-s-javnoscu-u-postupku-donosenja-provedbenog-programa-grada-bjelovara-za-razdoblje-2021-2025-god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Šeperić Petak</dc:creator>
  <cp:keywords/>
  <dc:description/>
  <cp:lastModifiedBy>Jasminka Kišantal Zubić</cp:lastModifiedBy>
  <cp:revision>2</cp:revision>
  <cp:lastPrinted>2021-09-17T05:38:00Z</cp:lastPrinted>
  <dcterms:created xsi:type="dcterms:W3CDTF">2021-09-20T09:22:00Z</dcterms:created>
  <dcterms:modified xsi:type="dcterms:W3CDTF">2021-09-20T09:22:00Z</dcterms:modified>
</cp:coreProperties>
</file>