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A9822" w14:textId="77777777" w:rsidR="00D1243B" w:rsidRPr="00B876DE" w:rsidRDefault="00D1243B" w:rsidP="00D1243B">
      <w:pPr>
        <w:spacing w:after="0" w:line="240" w:lineRule="auto"/>
        <w:rPr>
          <w:rFonts w:eastAsia="Times New Roman" w:cs="Arial"/>
          <w:sz w:val="23"/>
          <w:szCs w:val="23"/>
          <w:lang w:eastAsia="hr-HR"/>
        </w:rPr>
      </w:pPr>
      <w:r w:rsidRPr="00B876DE">
        <w:rPr>
          <w:rFonts w:eastAsia="Times New Roman" w:cs="Arial"/>
          <w:b/>
          <w:sz w:val="23"/>
          <w:szCs w:val="23"/>
          <w:lang w:eastAsia="hr-HR"/>
        </w:rPr>
        <w:t xml:space="preserve">                            </w:t>
      </w:r>
      <w:r w:rsidRPr="00B876DE">
        <w:rPr>
          <w:rFonts w:eastAsia="Times New Roman" w:cs="Arial"/>
          <w:b/>
          <w:noProof/>
          <w:sz w:val="23"/>
          <w:szCs w:val="23"/>
          <w:lang w:val="en-US"/>
        </w:rPr>
        <w:drawing>
          <wp:inline distT="0" distB="0" distL="0" distR="0" wp14:anchorId="4F9D7A6F" wp14:editId="676EDA13">
            <wp:extent cx="514350" cy="619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B4085" w14:textId="77777777" w:rsidR="00D1243B" w:rsidRPr="00B876DE" w:rsidRDefault="00D1243B" w:rsidP="00D1243B">
      <w:pPr>
        <w:tabs>
          <w:tab w:val="center" w:pos="2268"/>
        </w:tabs>
        <w:spacing w:after="0" w:line="240" w:lineRule="auto"/>
        <w:rPr>
          <w:rFonts w:eastAsia="Times New Roman" w:cs="Arial"/>
          <w:b/>
          <w:sz w:val="23"/>
          <w:szCs w:val="23"/>
          <w:lang w:eastAsia="hr-HR"/>
        </w:rPr>
      </w:pPr>
      <w:r w:rsidRPr="00B876DE">
        <w:rPr>
          <w:rFonts w:eastAsia="Times New Roman" w:cs="Arial"/>
          <w:b/>
          <w:sz w:val="23"/>
          <w:szCs w:val="23"/>
          <w:lang w:eastAsia="hr-HR"/>
        </w:rPr>
        <w:tab/>
        <w:t>REPUBLIKA HRVATSKA</w:t>
      </w:r>
    </w:p>
    <w:p w14:paraId="25E704EF" w14:textId="77777777" w:rsidR="00D1243B" w:rsidRPr="00B876DE" w:rsidRDefault="00D1243B" w:rsidP="00D1243B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3"/>
          <w:szCs w:val="23"/>
          <w:lang w:eastAsia="hr-HR"/>
        </w:rPr>
      </w:pPr>
      <w:r w:rsidRPr="00B876DE">
        <w:rPr>
          <w:rFonts w:eastAsia="Times New Roman" w:cs="Arial"/>
          <w:b/>
          <w:sz w:val="23"/>
          <w:szCs w:val="23"/>
          <w:lang w:eastAsia="hr-HR"/>
        </w:rPr>
        <w:t>BJELOVARSKO-BILOGORSKA ŽUPANIJA</w:t>
      </w:r>
      <w:r w:rsidRPr="00B876DE">
        <w:rPr>
          <w:rFonts w:eastAsia="Times New Roman" w:cs="Arial"/>
          <w:b/>
          <w:sz w:val="23"/>
          <w:szCs w:val="23"/>
          <w:lang w:eastAsia="hr-HR"/>
        </w:rPr>
        <w:tab/>
      </w:r>
      <w:r w:rsidRPr="00B876DE">
        <w:rPr>
          <w:rFonts w:eastAsia="Times New Roman" w:cs="Arial"/>
          <w:b/>
          <w:sz w:val="23"/>
          <w:szCs w:val="23"/>
          <w:lang w:eastAsia="hr-HR"/>
        </w:rPr>
        <w:tab/>
      </w:r>
      <w:r w:rsidRPr="00B876DE">
        <w:rPr>
          <w:rFonts w:eastAsia="Times New Roman" w:cs="Arial"/>
          <w:b/>
          <w:sz w:val="23"/>
          <w:szCs w:val="23"/>
          <w:lang w:eastAsia="hr-HR"/>
        </w:rPr>
        <w:tab/>
      </w:r>
      <w:r w:rsidRPr="00B876DE">
        <w:rPr>
          <w:rFonts w:eastAsia="Times New Roman" w:cs="Arial"/>
          <w:b/>
          <w:sz w:val="23"/>
          <w:szCs w:val="23"/>
          <w:lang w:eastAsia="hr-HR"/>
        </w:rPr>
        <w:tab/>
        <w:t xml:space="preserve"> </w:t>
      </w:r>
    </w:p>
    <w:p w14:paraId="2AB51DC4" w14:textId="77777777" w:rsidR="00D1243B" w:rsidRPr="00B876DE" w:rsidRDefault="00D1243B" w:rsidP="00D1243B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3"/>
          <w:szCs w:val="23"/>
          <w:lang w:eastAsia="hr-HR"/>
        </w:rPr>
      </w:pPr>
      <w:r w:rsidRPr="00B876DE">
        <w:rPr>
          <w:rFonts w:eastAsia="Times New Roman" w:cs="Arial"/>
          <w:b/>
          <w:sz w:val="23"/>
          <w:szCs w:val="23"/>
          <w:lang w:eastAsia="hr-HR"/>
        </w:rPr>
        <w:tab/>
        <w:t>GRAD BJELOVAR</w:t>
      </w:r>
    </w:p>
    <w:p w14:paraId="0143B2FC" w14:textId="77777777" w:rsidR="00D1243B" w:rsidRPr="00B876DE" w:rsidRDefault="00D1243B" w:rsidP="00165DEA">
      <w:pPr>
        <w:keepNext/>
        <w:spacing w:after="0" w:line="240" w:lineRule="auto"/>
        <w:outlineLvl w:val="2"/>
        <w:rPr>
          <w:rFonts w:eastAsia="Times New Roman" w:cs="Arial"/>
          <w:b/>
          <w:sz w:val="23"/>
          <w:szCs w:val="23"/>
          <w:lang w:eastAsia="hr-HR"/>
        </w:rPr>
      </w:pPr>
      <w:r w:rsidRPr="00B876DE">
        <w:rPr>
          <w:rFonts w:eastAsia="Times New Roman" w:cs="Arial"/>
          <w:b/>
          <w:sz w:val="23"/>
          <w:szCs w:val="23"/>
          <w:lang w:eastAsia="hr-HR"/>
        </w:rPr>
        <w:t xml:space="preserve">       </w:t>
      </w:r>
      <w:r w:rsidR="00165DEA" w:rsidRPr="00B876DE">
        <w:rPr>
          <w:rFonts w:eastAsia="Times New Roman" w:cs="Arial"/>
          <w:b/>
          <w:sz w:val="23"/>
          <w:szCs w:val="23"/>
          <w:lang w:eastAsia="hr-HR"/>
        </w:rPr>
        <w:t xml:space="preserve">   </w:t>
      </w:r>
      <w:r w:rsidRPr="00B876DE">
        <w:rPr>
          <w:rFonts w:eastAsia="Times New Roman" w:cs="Arial"/>
          <w:b/>
          <w:sz w:val="23"/>
          <w:szCs w:val="23"/>
          <w:lang w:eastAsia="hr-HR"/>
        </w:rPr>
        <w:t xml:space="preserve">Upravni odjel za </w:t>
      </w:r>
      <w:r w:rsidR="00165DEA" w:rsidRPr="00B876DE">
        <w:rPr>
          <w:rFonts w:eastAsia="Times New Roman" w:cs="Arial"/>
          <w:b/>
          <w:sz w:val="23"/>
          <w:szCs w:val="23"/>
          <w:lang w:eastAsia="hr-HR"/>
        </w:rPr>
        <w:t>gospodarstvo</w:t>
      </w:r>
    </w:p>
    <w:p w14:paraId="1D362BAA" w14:textId="77777777" w:rsidR="00AD5B37" w:rsidRPr="00B876DE" w:rsidRDefault="00AD5B37" w:rsidP="00D1243B">
      <w:pPr>
        <w:spacing w:after="0" w:line="240" w:lineRule="auto"/>
        <w:jc w:val="both"/>
        <w:rPr>
          <w:rFonts w:cs="Arial"/>
          <w:sz w:val="23"/>
          <w:szCs w:val="23"/>
        </w:rPr>
      </w:pPr>
    </w:p>
    <w:p w14:paraId="4235E27D" w14:textId="18581A68" w:rsidR="005368F4" w:rsidRPr="000C0479" w:rsidRDefault="005368F4" w:rsidP="005368F4">
      <w:pPr>
        <w:spacing w:after="0" w:line="240" w:lineRule="auto"/>
        <w:rPr>
          <w:rFonts w:cs="Arial"/>
          <w:sz w:val="23"/>
          <w:szCs w:val="23"/>
        </w:rPr>
      </w:pPr>
      <w:r w:rsidRPr="00B876DE">
        <w:rPr>
          <w:rFonts w:cs="Arial"/>
          <w:b/>
          <w:bCs/>
          <w:color w:val="000000" w:themeColor="text1"/>
          <w:sz w:val="23"/>
          <w:szCs w:val="23"/>
        </w:rPr>
        <w:t>Klasa</w:t>
      </w:r>
      <w:r w:rsidRPr="000C0479">
        <w:rPr>
          <w:rFonts w:cs="Arial"/>
          <w:b/>
          <w:bCs/>
          <w:sz w:val="23"/>
          <w:szCs w:val="23"/>
        </w:rPr>
        <w:t>:</w:t>
      </w:r>
      <w:r w:rsidRPr="000C0479">
        <w:rPr>
          <w:rFonts w:cs="Arial"/>
          <w:sz w:val="23"/>
          <w:szCs w:val="23"/>
        </w:rPr>
        <w:t xml:space="preserve"> </w:t>
      </w:r>
      <w:r w:rsidR="00CC6ECD" w:rsidRPr="000C0479">
        <w:rPr>
          <w:rFonts w:cs="Arial"/>
          <w:sz w:val="23"/>
          <w:szCs w:val="23"/>
        </w:rPr>
        <w:t>334-01/21-01/02</w:t>
      </w:r>
    </w:p>
    <w:p w14:paraId="283EB090" w14:textId="3E74A71F" w:rsidR="00A703AF" w:rsidRPr="000C0479" w:rsidRDefault="008928D9" w:rsidP="005368F4">
      <w:pPr>
        <w:spacing w:after="0" w:line="240" w:lineRule="auto"/>
        <w:rPr>
          <w:rFonts w:cs="Arial"/>
          <w:sz w:val="23"/>
          <w:szCs w:val="23"/>
        </w:rPr>
      </w:pPr>
      <w:r w:rsidRPr="000C0479">
        <w:rPr>
          <w:rFonts w:cs="Arial"/>
          <w:b/>
          <w:bCs/>
          <w:sz w:val="23"/>
          <w:szCs w:val="23"/>
        </w:rPr>
        <w:t>Ur.br:</w:t>
      </w:r>
      <w:r w:rsidR="00F4238A" w:rsidRPr="000C0479">
        <w:rPr>
          <w:rFonts w:cs="Arial"/>
          <w:sz w:val="23"/>
          <w:szCs w:val="23"/>
        </w:rPr>
        <w:t xml:space="preserve"> 2103-1-05-</w:t>
      </w:r>
      <w:r w:rsidRPr="000C0479">
        <w:rPr>
          <w:rFonts w:cs="Arial"/>
          <w:sz w:val="23"/>
          <w:szCs w:val="23"/>
        </w:rPr>
        <w:t>1</w:t>
      </w:r>
      <w:r w:rsidR="00062474" w:rsidRPr="000C0479">
        <w:rPr>
          <w:rFonts w:cs="Arial"/>
          <w:sz w:val="23"/>
          <w:szCs w:val="23"/>
        </w:rPr>
        <w:t>-</w:t>
      </w:r>
      <w:r w:rsidR="002A769E" w:rsidRPr="000C0479">
        <w:rPr>
          <w:rFonts w:cs="Arial"/>
          <w:sz w:val="23"/>
          <w:szCs w:val="23"/>
        </w:rPr>
        <w:t>2</w:t>
      </w:r>
      <w:r w:rsidR="00F4238A" w:rsidRPr="000C0479">
        <w:rPr>
          <w:rFonts w:cs="Arial"/>
          <w:sz w:val="23"/>
          <w:szCs w:val="23"/>
        </w:rPr>
        <w:t>2</w:t>
      </w:r>
      <w:r w:rsidR="005368F4" w:rsidRPr="000C0479">
        <w:rPr>
          <w:rFonts w:cs="Arial"/>
          <w:sz w:val="23"/>
          <w:szCs w:val="23"/>
        </w:rPr>
        <w:t>-</w:t>
      </w:r>
      <w:r w:rsidR="00CC6ECD" w:rsidRPr="000C0479">
        <w:rPr>
          <w:rFonts w:cs="Arial"/>
          <w:sz w:val="23"/>
          <w:szCs w:val="23"/>
        </w:rPr>
        <w:t>5</w:t>
      </w:r>
      <w:r w:rsidR="000C0479" w:rsidRPr="000C0479">
        <w:rPr>
          <w:rFonts w:cs="Arial"/>
          <w:sz w:val="23"/>
          <w:szCs w:val="23"/>
        </w:rPr>
        <w:t>3</w:t>
      </w:r>
    </w:p>
    <w:p w14:paraId="080849B3" w14:textId="3CB5CAC0" w:rsidR="00A703AF" w:rsidRPr="000C0479" w:rsidRDefault="008928D9" w:rsidP="005368F4">
      <w:pPr>
        <w:spacing w:after="0" w:line="240" w:lineRule="auto"/>
        <w:jc w:val="both"/>
        <w:rPr>
          <w:rFonts w:eastAsia="Calibri" w:cs="Arial"/>
          <w:sz w:val="23"/>
          <w:szCs w:val="23"/>
        </w:rPr>
      </w:pPr>
      <w:r w:rsidRPr="000C0479">
        <w:rPr>
          <w:rFonts w:eastAsia="Calibri" w:cs="Arial"/>
          <w:b/>
          <w:bCs/>
          <w:sz w:val="23"/>
          <w:szCs w:val="23"/>
        </w:rPr>
        <w:t>Bjelovar</w:t>
      </w:r>
      <w:r w:rsidRPr="000C0479">
        <w:rPr>
          <w:rFonts w:eastAsia="Calibri" w:cs="Arial"/>
          <w:sz w:val="23"/>
          <w:szCs w:val="23"/>
        </w:rPr>
        <w:t>,</w:t>
      </w:r>
      <w:r w:rsidR="002A769E" w:rsidRPr="000C0479">
        <w:rPr>
          <w:rFonts w:eastAsia="Calibri" w:cs="Arial"/>
          <w:sz w:val="23"/>
          <w:szCs w:val="23"/>
        </w:rPr>
        <w:t xml:space="preserve"> </w:t>
      </w:r>
      <w:r w:rsidR="00CC6ECD" w:rsidRPr="000C0479">
        <w:rPr>
          <w:rFonts w:eastAsia="Calibri" w:cs="Arial"/>
          <w:sz w:val="23"/>
          <w:szCs w:val="23"/>
        </w:rPr>
        <w:t>2</w:t>
      </w:r>
      <w:r w:rsidR="000C0479" w:rsidRPr="000C0479">
        <w:rPr>
          <w:rFonts w:eastAsia="Calibri" w:cs="Arial"/>
          <w:sz w:val="23"/>
          <w:szCs w:val="23"/>
        </w:rPr>
        <w:t>5</w:t>
      </w:r>
      <w:r w:rsidR="002A769E" w:rsidRPr="000C0479">
        <w:rPr>
          <w:rFonts w:eastAsia="Calibri" w:cs="Arial"/>
          <w:sz w:val="23"/>
          <w:szCs w:val="23"/>
        </w:rPr>
        <w:t>.</w:t>
      </w:r>
      <w:r w:rsidR="0004497B" w:rsidRPr="000C0479">
        <w:rPr>
          <w:rFonts w:eastAsia="Calibri" w:cs="Arial"/>
          <w:sz w:val="23"/>
          <w:szCs w:val="23"/>
        </w:rPr>
        <w:t xml:space="preserve"> </w:t>
      </w:r>
      <w:r w:rsidR="00BD249D" w:rsidRPr="000C0479">
        <w:rPr>
          <w:rFonts w:eastAsia="Calibri" w:cs="Arial"/>
          <w:sz w:val="23"/>
          <w:szCs w:val="23"/>
        </w:rPr>
        <w:t>travnja</w:t>
      </w:r>
      <w:r w:rsidR="002A769E" w:rsidRPr="000C0479">
        <w:rPr>
          <w:rFonts w:eastAsia="Calibri" w:cs="Arial"/>
          <w:sz w:val="23"/>
          <w:szCs w:val="23"/>
        </w:rPr>
        <w:t xml:space="preserve"> 202</w:t>
      </w:r>
      <w:r w:rsidR="00F4238A" w:rsidRPr="000C0479">
        <w:rPr>
          <w:rFonts w:eastAsia="Calibri" w:cs="Arial"/>
          <w:sz w:val="23"/>
          <w:szCs w:val="23"/>
        </w:rPr>
        <w:t>2</w:t>
      </w:r>
      <w:r w:rsidR="00D1243B" w:rsidRPr="000C0479">
        <w:rPr>
          <w:rFonts w:eastAsia="Calibri" w:cs="Arial"/>
          <w:sz w:val="23"/>
          <w:szCs w:val="23"/>
        </w:rPr>
        <w:t>.</w:t>
      </w:r>
    </w:p>
    <w:p w14:paraId="41001325" w14:textId="77777777" w:rsidR="00D1243B" w:rsidRPr="00B876DE" w:rsidRDefault="00D1243B" w:rsidP="005368F4">
      <w:pPr>
        <w:spacing w:after="0" w:line="240" w:lineRule="auto"/>
        <w:jc w:val="both"/>
        <w:rPr>
          <w:rFonts w:eastAsia="Calibri" w:cs="Arial"/>
          <w:color w:val="000000" w:themeColor="text1"/>
          <w:sz w:val="23"/>
          <w:szCs w:val="23"/>
        </w:rPr>
      </w:pPr>
      <w:r w:rsidRPr="00B876DE">
        <w:rPr>
          <w:rFonts w:eastAsia="Calibri" w:cs="Arial"/>
          <w:color w:val="000000" w:themeColor="text1"/>
          <w:sz w:val="23"/>
          <w:szCs w:val="23"/>
        </w:rPr>
        <w:t xml:space="preserve"> </w:t>
      </w:r>
    </w:p>
    <w:p w14:paraId="22B469CE" w14:textId="466929BA" w:rsidR="00AD5B37" w:rsidRPr="00B876DE" w:rsidRDefault="00D1243B" w:rsidP="00B876DE">
      <w:pPr>
        <w:spacing w:after="0" w:line="240" w:lineRule="auto"/>
        <w:jc w:val="both"/>
        <w:rPr>
          <w:rFonts w:eastAsia="Calibri" w:cs="Arial"/>
          <w:color w:val="000000" w:themeColor="text1"/>
          <w:sz w:val="23"/>
          <w:szCs w:val="23"/>
        </w:rPr>
      </w:pPr>
      <w:bookmarkStart w:id="0" w:name="_GoBack"/>
      <w:r w:rsidRPr="00B876DE">
        <w:rPr>
          <w:rFonts w:eastAsia="Calibri" w:cs="Arial"/>
          <w:color w:val="000000" w:themeColor="text1"/>
          <w:sz w:val="23"/>
          <w:szCs w:val="23"/>
        </w:rPr>
        <w:t>Temeljem članka 11. stavka 2. Zakona o pravu na pristup informacijama ("Narodne novine" broj 25/13 i 85/15) i odredbi Kodeksa savjetovanja sa zainteresiranom javnošću u postupcima donošenja zakona, drugih propisa i akata ("Narodne novine" broj 140/09), upućuje se</w:t>
      </w:r>
    </w:p>
    <w:p w14:paraId="7E4BBFB3" w14:textId="77777777" w:rsidR="00D1243B" w:rsidRPr="00B876DE" w:rsidRDefault="00D1243B" w:rsidP="00094B9C">
      <w:pPr>
        <w:spacing w:after="0" w:line="240" w:lineRule="auto"/>
        <w:jc w:val="center"/>
        <w:rPr>
          <w:rFonts w:eastAsia="Calibri" w:cs="Arial"/>
          <w:b/>
          <w:color w:val="000000" w:themeColor="text1"/>
          <w:sz w:val="23"/>
          <w:szCs w:val="23"/>
        </w:rPr>
      </w:pPr>
      <w:r w:rsidRPr="00B876DE">
        <w:rPr>
          <w:rFonts w:eastAsia="Calibri" w:cs="Arial"/>
          <w:b/>
          <w:color w:val="000000" w:themeColor="text1"/>
          <w:sz w:val="23"/>
          <w:szCs w:val="23"/>
        </w:rPr>
        <w:t>J A V N I  P O Z I V</w:t>
      </w:r>
    </w:p>
    <w:p w14:paraId="3B063B40" w14:textId="77777777" w:rsidR="000E12D4" w:rsidRPr="00B876DE" w:rsidRDefault="00D1243B" w:rsidP="000E12D4">
      <w:pPr>
        <w:spacing w:after="0" w:line="240" w:lineRule="auto"/>
        <w:jc w:val="center"/>
        <w:rPr>
          <w:rFonts w:eastAsia="Calibri" w:cs="Arial"/>
          <w:b/>
          <w:color w:val="000000" w:themeColor="text1"/>
          <w:sz w:val="23"/>
          <w:szCs w:val="23"/>
        </w:rPr>
      </w:pPr>
      <w:r w:rsidRPr="00B876DE">
        <w:rPr>
          <w:rFonts w:eastAsia="Calibri" w:cs="Arial"/>
          <w:b/>
          <w:color w:val="000000" w:themeColor="text1"/>
          <w:sz w:val="23"/>
          <w:szCs w:val="23"/>
        </w:rPr>
        <w:t>za</w:t>
      </w:r>
      <w:r w:rsidR="008517B5" w:rsidRPr="00B876DE">
        <w:rPr>
          <w:rFonts w:eastAsia="Calibri" w:cs="Arial"/>
          <w:b/>
          <w:color w:val="000000" w:themeColor="text1"/>
          <w:sz w:val="23"/>
          <w:szCs w:val="23"/>
        </w:rPr>
        <w:t xml:space="preserve"> savjetovanje s</w:t>
      </w:r>
      <w:r w:rsidRPr="00B876DE">
        <w:rPr>
          <w:rFonts w:eastAsia="Calibri" w:cs="Arial"/>
          <w:b/>
          <w:color w:val="000000" w:themeColor="text1"/>
          <w:sz w:val="23"/>
          <w:szCs w:val="23"/>
        </w:rPr>
        <w:t xml:space="preserve"> javnošću u postupku donošenja </w:t>
      </w:r>
    </w:p>
    <w:p w14:paraId="3D37269D" w14:textId="2C3CC4B7" w:rsidR="00A703AF" w:rsidRPr="00B876DE" w:rsidRDefault="00740B8D" w:rsidP="00A703AF">
      <w:pPr>
        <w:spacing w:after="0" w:line="276" w:lineRule="auto"/>
        <w:jc w:val="center"/>
        <w:rPr>
          <w:rFonts w:cs="Arial"/>
          <w:b/>
          <w:color w:val="000000" w:themeColor="text1"/>
          <w:sz w:val="23"/>
          <w:szCs w:val="23"/>
        </w:rPr>
      </w:pPr>
      <w:bookmarkStart w:id="1" w:name="_Hlk2677217"/>
      <w:r>
        <w:rPr>
          <w:rFonts w:eastAsia="Calibri" w:cs="Arial"/>
          <w:b/>
          <w:color w:val="000000" w:themeColor="text1"/>
          <w:sz w:val="23"/>
          <w:szCs w:val="23"/>
        </w:rPr>
        <w:t>Plan</w:t>
      </w:r>
      <w:r w:rsidR="00CB0F81">
        <w:rPr>
          <w:rFonts w:eastAsia="Calibri" w:cs="Arial"/>
          <w:b/>
          <w:color w:val="000000" w:themeColor="text1"/>
          <w:sz w:val="23"/>
          <w:szCs w:val="23"/>
        </w:rPr>
        <w:t>a</w:t>
      </w:r>
      <w:r>
        <w:rPr>
          <w:rFonts w:eastAsia="Calibri" w:cs="Arial"/>
          <w:b/>
          <w:color w:val="000000" w:themeColor="text1"/>
          <w:sz w:val="23"/>
          <w:szCs w:val="23"/>
        </w:rPr>
        <w:t xml:space="preserve"> razvoja turizma G</w:t>
      </w:r>
      <w:r w:rsidR="00CD632F" w:rsidRPr="00CD632F">
        <w:rPr>
          <w:rFonts w:eastAsia="Calibri" w:cs="Arial"/>
          <w:b/>
          <w:color w:val="000000" w:themeColor="text1"/>
          <w:sz w:val="23"/>
          <w:szCs w:val="23"/>
        </w:rPr>
        <w:t>rada Bjelova</w:t>
      </w:r>
      <w:r w:rsidR="003A2477">
        <w:rPr>
          <w:rFonts w:eastAsia="Calibri" w:cs="Arial"/>
          <w:b/>
          <w:color w:val="000000" w:themeColor="text1"/>
          <w:sz w:val="23"/>
          <w:szCs w:val="23"/>
        </w:rPr>
        <w:t>ra za razdoblje 2022</w:t>
      </w:r>
      <w:r w:rsidR="00CD632F" w:rsidRPr="00CD632F">
        <w:rPr>
          <w:rFonts w:eastAsia="Calibri" w:cs="Arial"/>
          <w:b/>
          <w:color w:val="000000" w:themeColor="text1"/>
          <w:sz w:val="23"/>
          <w:szCs w:val="23"/>
        </w:rPr>
        <w:t xml:space="preserve">. do 2027. godine </w:t>
      </w:r>
      <w:bookmarkEnd w:id="0"/>
    </w:p>
    <w:bookmarkEnd w:id="1"/>
    <w:p w14:paraId="07D13446" w14:textId="77777777" w:rsidR="00D5389A" w:rsidRPr="00B876DE" w:rsidRDefault="00D5389A" w:rsidP="00A703AF">
      <w:pPr>
        <w:spacing w:after="0" w:line="240" w:lineRule="auto"/>
        <w:jc w:val="center"/>
        <w:rPr>
          <w:rFonts w:cs="Arial"/>
          <w:b/>
          <w:color w:val="000000" w:themeColor="text1"/>
          <w:sz w:val="23"/>
          <w:szCs w:val="23"/>
        </w:rPr>
      </w:pPr>
    </w:p>
    <w:p w14:paraId="3EC3808E" w14:textId="6B4CE33D" w:rsidR="00CD632F" w:rsidRDefault="00740B8D" w:rsidP="00A703AF">
      <w:pPr>
        <w:spacing w:after="0" w:line="240" w:lineRule="auto"/>
        <w:ind w:firstLine="708"/>
        <w:jc w:val="both"/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</w:pPr>
      <w:r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  <w:t>Plan razvoja turizma G</w:t>
      </w:r>
      <w:r w:rsidR="00CD632F" w:rsidRPr="00CD632F"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  <w:t>rada</w:t>
      </w:r>
      <w:r w:rsidR="003A2477"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  <w:t xml:space="preserve"> Bjelovara za razdoblje 2022</w:t>
      </w:r>
      <w:r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  <w:t>. -</w:t>
      </w:r>
      <w:r w:rsidR="00CD632F" w:rsidRPr="00CD632F"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  <w:t xml:space="preserve"> 2027. godine predstavlja strateški dokument, koji će definirati viziju daljnjeg razvoja turizma, vodeći računa o načelima održivosti, razvojnim potrebama i potencijalima</w:t>
      </w:r>
      <w:r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  <w:t>.</w:t>
      </w:r>
    </w:p>
    <w:p w14:paraId="737A0EE1" w14:textId="77777777" w:rsidR="00740B8D" w:rsidRDefault="00740B8D" w:rsidP="00A703AF">
      <w:pPr>
        <w:spacing w:after="0" w:line="240" w:lineRule="auto"/>
        <w:ind w:firstLine="708"/>
        <w:jc w:val="both"/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</w:pPr>
    </w:p>
    <w:p w14:paraId="26964B2F" w14:textId="18822475" w:rsidR="00CD632F" w:rsidRDefault="00740B8D" w:rsidP="00A703AF">
      <w:pPr>
        <w:spacing w:after="0" w:line="240" w:lineRule="auto"/>
        <w:ind w:firstLine="708"/>
        <w:jc w:val="both"/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</w:pPr>
      <w:r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  <w:t>Plan razvoja turizma G</w:t>
      </w:r>
      <w:r w:rsidR="00CD632F" w:rsidRPr="00CD632F"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  <w:t>rada Bj</w:t>
      </w:r>
      <w:r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  <w:t>elovara za razdoblje od 2022. -</w:t>
      </w:r>
      <w:r w:rsidR="00CD632F" w:rsidRPr="00CD632F"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  <w:t xml:space="preserve"> 2027. godine je  srednjoročni akt strateškog planiranja koji se izrađuje i donosi za razdoblje od pet do deset godina.</w:t>
      </w:r>
    </w:p>
    <w:p w14:paraId="2AD70E45" w14:textId="77777777" w:rsidR="00740B8D" w:rsidRDefault="00740B8D" w:rsidP="00A703AF">
      <w:pPr>
        <w:spacing w:after="0" w:line="240" w:lineRule="auto"/>
        <w:ind w:firstLine="708"/>
        <w:jc w:val="both"/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</w:pPr>
    </w:p>
    <w:p w14:paraId="16BC5212" w14:textId="22A08B9D" w:rsidR="00CD632F" w:rsidRPr="00740B8D" w:rsidRDefault="00F929BB" w:rsidP="00740B8D">
      <w:pPr>
        <w:spacing w:after="0" w:line="240" w:lineRule="auto"/>
        <w:ind w:firstLine="708"/>
        <w:jc w:val="both"/>
      </w:pPr>
      <w:r>
        <w:t xml:space="preserve">Plan razvoja turizma </w:t>
      </w:r>
      <w:r w:rsidR="00740B8D">
        <w:t>G</w:t>
      </w:r>
      <w:r>
        <w:t xml:space="preserve">rada Bjelovara mora biti usklađen s nacionalnim i regionalnim planovima </w:t>
      </w:r>
      <w:r w:rsidRPr="0006315E">
        <w:t>strateškog planiranja kao i Županijskom razvojnom strategijom Bjelovarsko – bilogorske županije 2011. – 2015. godin</w:t>
      </w:r>
      <w:r w:rsidR="00740B8D">
        <w:t xml:space="preserve">e, </w:t>
      </w:r>
      <w:r w:rsidRPr="0006315E">
        <w:t xml:space="preserve">Strategijom razvoja grada Bjelovara 2016.-2020. godine, te </w:t>
      </w:r>
      <w:r w:rsidR="00740B8D">
        <w:t xml:space="preserve">naravno </w:t>
      </w:r>
      <w:r w:rsidR="00740B8D" w:rsidRPr="00740B8D">
        <w:t>Provedben</w:t>
      </w:r>
      <w:r w:rsidR="00740B8D">
        <w:t>im</w:t>
      </w:r>
      <w:r w:rsidR="00740B8D" w:rsidRPr="00740B8D">
        <w:t xml:space="preserve"> program</w:t>
      </w:r>
      <w:r w:rsidR="00740B8D">
        <w:t>om</w:t>
      </w:r>
      <w:r w:rsidR="00740B8D" w:rsidRPr="00740B8D">
        <w:t xml:space="preserve"> Grada Bjelovara za razdoblje 2021.-2025. godine </w:t>
      </w:r>
      <w:r w:rsidR="00740B8D">
        <w:t xml:space="preserve">te </w:t>
      </w:r>
      <w:r w:rsidRPr="0006315E">
        <w:t xml:space="preserve">prostornim planovima Grada i drugim aktima određenim važnim zakonskim i podzakonskim </w:t>
      </w:r>
      <w:r>
        <w:t>propisima kojima se uređuje prostorno planiranje.</w:t>
      </w:r>
    </w:p>
    <w:p w14:paraId="51A5296C" w14:textId="77777777" w:rsidR="00CD632F" w:rsidRDefault="00CD632F" w:rsidP="00A703AF">
      <w:pPr>
        <w:spacing w:after="0" w:line="240" w:lineRule="auto"/>
        <w:ind w:firstLine="708"/>
        <w:jc w:val="both"/>
        <w:rPr>
          <w:rFonts w:eastAsia="Times New Roman" w:cs="Arial"/>
          <w:bCs/>
          <w:color w:val="000000" w:themeColor="text1"/>
          <w:sz w:val="23"/>
          <w:szCs w:val="23"/>
          <w:lang w:eastAsia="hr-HR"/>
        </w:rPr>
      </w:pPr>
    </w:p>
    <w:p w14:paraId="7F29EAC7" w14:textId="492ED7E4" w:rsidR="00740B8D" w:rsidRDefault="00D1243B" w:rsidP="00A703AF">
      <w:pPr>
        <w:spacing w:after="0" w:line="240" w:lineRule="auto"/>
        <w:ind w:firstLine="708"/>
        <w:jc w:val="both"/>
        <w:rPr>
          <w:rFonts w:eastAsia="Calibri" w:cs="Arial"/>
          <w:b/>
          <w:color w:val="000000" w:themeColor="text1"/>
          <w:sz w:val="23"/>
          <w:szCs w:val="23"/>
        </w:rPr>
      </w:pPr>
      <w:r w:rsidRPr="00B876DE">
        <w:rPr>
          <w:rFonts w:eastAsia="Calibri" w:cs="Arial"/>
          <w:b/>
          <w:color w:val="000000" w:themeColor="text1"/>
          <w:sz w:val="23"/>
          <w:szCs w:val="23"/>
        </w:rPr>
        <w:t>Ovim putem s</w:t>
      </w:r>
      <w:r w:rsidR="00062474" w:rsidRPr="00B876DE">
        <w:rPr>
          <w:rFonts w:eastAsia="Calibri" w:cs="Arial"/>
          <w:b/>
          <w:color w:val="000000" w:themeColor="text1"/>
          <w:sz w:val="23"/>
          <w:szCs w:val="23"/>
        </w:rPr>
        <w:t xml:space="preserve">e poziva javnost </w:t>
      </w:r>
      <w:r w:rsidRPr="00B876DE">
        <w:rPr>
          <w:rFonts w:eastAsia="Calibri" w:cs="Arial"/>
          <w:b/>
          <w:color w:val="000000" w:themeColor="text1"/>
          <w:sz w:val="23"/>
          <w:szCs w:val="23"/>
        </w:rPr>
        <w:t>– trgovačka društva, građani, udruge, građanske inicijative, zaklade, javne i privatne ustanove</w:t>
      </w:r>
      <w:r w:rsidR="00A01A3D" w:rsidRPr="00B876DE">
        <w:rPr>
          <w:rFonts w:eastAsia="Calibri" w:cs="Arial"/>
          <w:b/>
          <w:color w:val="000000" w:themeColor="text1"/>
          <w:sz w:val="23"/>
          <w:szCs w:val="23"/>
        </w:rPr>
        <w:t xml:space="preserve"> te </w:t>
      </w:r>
      <w:r w:rsidRPr="00B876DE">
        <w:rPr>
          <w:rFonts w:eastAsia="Calibri" w:cs="Arial"/>
          <w:b/>
          <w:color w:val="000000" w:themeColor="text1"/>
          <w:sz w:val="23"/>
          <w:szCs w:val="23"/>
        </w:rPr>
        <w:t>svi zainteresirani koji svojim prijedlozima i sugestijama mogu pridonijeti donošenju kvalitetnije</w:t>
      </w:r>
      <w:r w:rsidR="00336EB8" w:rsidRPr="00B876DE">
        <w:rPr>
          <w:rFonts w:eastAsia="Calibri" w:cs="Arial"/>
          <w:b/>
          <w:color w:val="000000" w:themeColor="text1"/>
          <w:sz w:val="23"/>
          <w:szCs w:val="23"/>
        </w:rPr>
        <w:t>g</w:t>
      </w:r>
      <w:r w:rsidR="00BE691F" w:rsidRPr="00B876DE">
        <w:rPr>
          <w:rFonts w:eastAsia="Calibri" w:cs="Arial"/>
          <w:b/>
          <w:color w:val="000000" w:themeColor="text1"/>
          <w:sz w:val="23"/>
          <w:szCs w:val="23"/>
        </w:rPr>
        <w:t xml:space="preserve"> </w:t>
      </w:r>
      <w:r w:rsidR="00740B8D" w:rsidRPr="00740B8D">
        <w:rPr>
          <w:rFonts w:eastAsia="Calibri" w:cs="Arial"/>
          <w:b/>
          <w:color w:val="000000" w:themeColor="text1"/>
          <w:sz w:val="23"/>
          <w:szCs w:val="23"/>
        </w:rPr>
        <w:t>Plan</w:t>
      </w:r>
      <w:r w:rsidR="00740B8D">
        <w:rPr>
          <w:rFonts w:eastAsia="Calibri" w:cs="Arial"/>
          <w:b/>
          <w:color w:val="000000" w:themeColor="text1"/>
          <w:sz w:val="23"/>
          <w:szCs w:val="23"/>
        </w:rPr>
        <w:t>a</w:t>
      </w:r>
      <w:r w:rsidR="00740B8D" w:rsidRPr="00740B8D">
        <w:rPr>
          <w:rFonts w:eastAsia="Calibri" w:cs="Arial"/>
          <w:b/>
          <w:color w:val="000000" w:themeColor="text1"/>
          <w:sz w:val="23"/>
          <w:szCs w:val="23"/>
        </w:rPr>
        <w:t xml:space="preserve"> razvoja turizma G</w:t>
      </w:r>
      <w:r w:rsidR="003A2477">
        <w:rPr>
          <w:rFonts w:eastAsia="Calibri" w:cs="Arial"/>
          <w:b/>
          <w:color w:val="000000" w:themeColor="text1"/>
          <w:sz w:val="23"/>
          <w:szCs w:val="23"/>
        </w:rPr>
        <w:t>rada Bjelovara za razdoblje 2022</w:t>
      </w:r>
      <w:r w:rsidR="00740B8D" w:rsidRPr="00740B8D">
        <w:rPr>
          <w:rFonts w:eastAsia="Calibri" w:cs="Arial"/>
          <w:b/>
          <w:color w:val="000000" w:themeColor="text1"/>
          <w:sz w:val="23"/>
          <w:szCs w:val="23"/>
        </w:rPr>
        <w:t xml:space="preserve">. do 2027. </w:t>
      </w:r>
      <w:r w:rsidR="003A2477">
        <w:rPr>
          <w:rFonts w:eastAsia="Calibri" w:cs="Arial"/>
          <w:b/>
          <w:color w:val="000000" w:themeColor="text1"/>
          <w:sz w:val="23"/>
          <w:szCs w:val="23"/>
        </w:rPr>
        <w:t>g</w:t>
      </w:r>
      <w:r w:rsidR="00740B8D" w:rsidRPr="00740B8D">
        <w:rPr>
          <w:rFonts w:eastAsia="Calibri" w:cs="Arial"/>
          <w:b/>
          <w:color w:val="000000" w:themeColor="text1"/>
          <w:sz w:val="23"/>
          <w:szCs w:val="23"/>
        </w:rPr>
        <w:t>odine</w:t>
      </w:r>
      <w:r w:rsidR="00740B8D">
        <w:rPr>
          <w:rFonts w:eastAsia="Calibri" w:cs="Arial"/>
          <w:b/>
          <w:color w:val="000000" w:themeColor="text1"/>
          <w:sz w:val="23"/>
          <w:szCs w:val="23"/>
        </w:rPr>
        <w:t>.</w:t>
      </w:r>
    </w:p>
    <w:p w14:paraId="79F8B4A5" w14:textId="4B3098BB" w:rsidR="00D1243B" w:rsidRPr="00B876DE" w:rsidRDefault="00740B8D" w:rsidP="00A703AF">
      <w:pPr>
        <w:spacing w:after="0" w:line="240" w:lineRule="auto"/>
        <w:ind w:firstLine="708"/>
        <w:jc w:val="both"/>
        <w:rPr>
          <w:rFonts w:eastAsia="Calibri" w:cs="Arial"/>
          <w:b/>
          <w:color w:val="000000" w:themeColor="text1"/>
          <w:sz w:val="23"/>
          <w:szCs w:val="23"/>
        </w:rPr>
      </w:pPr>
      <w:r w:rsidRPr="00740B8D">
        <w:rPr>
          <w:rFonts w:eastAsia="Calibri" w:cs="Arial"/>
          <w:b/>
          <w:color w:val="000000" w:themeColor="text1"/>
          <w:sz w:val="23"/>
          <w:szCs w:val="23"/>
        </w:rPr>
        <w:t xml:space="preserve"> </w:t>
      </w:r>
      <w:r w:rsidR="00D1243B" w:rsidRPr="00B876DE">
        <w:rPr>
          <w:rFonts w:eastAsia="Calibri" w:cs="Arial"/>
          <w:color w:val="000000" w:themeColor="text1"/>
          <w:sz w:val="23"/>
          <w:szCs w:val="23"/>
        </w:rPr>
        <w:t>Svoje prijedloge, primjedbe i komentare možete u pisanom obliku na popunjenom</w:t>
      </w:r>
      <w:r w:rsidR="00AD5B37" w:rsidRPr="00B876DE">
        <w:rPr>
          <w:rFonts w:eastAsia="Calibri" w:cs="Arial"/>
          <w:color w:val="000000" w:themeColor="text1"/>
          <w:sz w:val="23"/>
          <w:szCs w:val="23"/>
        </w:rPr>
        <w:t xml:space="preserve"> </w:t>
      </w:r>
      <w:r w:rsidR="00D1243B" w:rsidRPr="00B876DE">
        <w:rPr>
          <w:rFonts w:eastAsia="Calibri" w:cs="Arial"/>
          <w:color w:val="000000" w:themeColor="text1"/>
          <w:sz w:val="23"/>
          <w:szCs w:val="23"/>
        </w:rPr>
        <w:t xml:space="preserve">propisanom obrascu poslati na </w:t>
      </w:r>
      <w:r w:rsidR="00DD26C4">
        <w:rPr>
          <w:rFonts w:eastAsia="Calibri" w:cs="Arial"/>
          <w:color w:val="000000" w:themeColor="text1"/>
          <w:sz w:val="23"/>
          <w:szCs w:val="23"/>
        </w:rPr>
        <w:t xml:space="preserve">e-mail adresu: </w:t>
      </w:r>
      <w:hyperlink r:id="rId5" w:history="1">
        <w:r w:rsidR="00DD26C4" w:rsidRPr="00B876DE">
          <w:rPr>
            <w:rStyle w:val="Hiperveza"/>
            <w:rFonts w:eastAsia="Calibri" w:cs="Arial"/>
            <w:color w:val="000000" w:themeColor="text1"/>
            <w:sz w:val="23"/>
            <w:szCs w:val="23"/>
          </w:rPr>
          <w:t>mbirac@bjelovar.hr</w:t>
        </w:r>
      </w:hyperlink>
      <w:r w:rsidR="00DD26C4" w:rsidRPr="00B876DE">
        <w:rPr>
          <w:rFonts w:eastAsia="Calibri" w:cs="Arial"/>
          <w:color w:val="000000" w:themeColor="text1"/>
          <w:sz w:val="23"/>
          <w:szCs w:val="23"/>
        </w:rPr>
        <w:t xml:space="preserve"> </w:t>
      </w:r>
      <w:r>
        <w:rPr>
          <w:rFonts w:eastAsia="Calibri" w:cs="Arial"/>
          <w:b/>
          <w:color w:val="000000" w:themeColor="text1"/>
          <w:sz w:val="23"/>
          <w:szCs w:val="23"/>
        </w:rPr>
        <w:t xml:space="preserve">zaključno sa </w:t>
      </w:r>
      <w:r w:rsidR="00CC6ECD" w:rsidRPr="000C0479">
        <w:rPr>
          <w:rFonts w:eastAsia="Calibri" w:cs="Arial"/>
          <w:b/>
          <w:sz w:val="23"/>
          <w:szCs w:val="23"/>
        </w:rPr>
        <w:t>2</w:t>
      </w:r>
      <w:r w:rsidR="000C0479" w:rsidRPr="000C0479">
        <w:rPr>
          <w:rFonts w:eastAsia="Calibri" w:cs="Arial"/>
          <w:b/>
          <w:sz w:val="23"/>
          <w:szCs w:val="23"/>
        </w:rPr>
        <w:t>4</w:t>
      </w:r>
      <w:r w:rsidRPr="000C0479">
        <w:rPr>
          <w:rFonts w:eastAsia="Calibri" w:cs="Arial"/>
          <w:b/>
          <w:sz w:val="23"/>
          <w:szCs w:val="23"/>
        </w:rPr>
        <w:t>.0</w:t>
      </w:r>
      <w:r w:rsidR="009A3F70" w:rsidRPr="000C0479">
        <w:rPr>
          <w:rFonts w:eastAsia="Calibri" w:cs="Arial"/>
          <w:b/>
          <w:sz w:val="23"/>
          <w:szCs w:val="23"/>
        </w:rPr>
        <w:t>5</w:t>
      </w:r>
      <w:r w:rsidRPr="000C0479">
        <w:rPr>
          <w:rFonts w:eastAsia="Calibri" w:cs="Arial"/>
          <w:b/>
          <w:sz w:val="23"/>
          <w:szCs w:val="23"/>
        </w:rPr>
        <w:t>.2022</w:t>
      </w:r>
      <w:r w:rsidR="00DD26C4" w:rsidRPr="000C0479">
        <w:rPr>
          <w:rFonts w:eastAsia="Calibri" w:cs="Arial"/>
          <w:b/>
          <w:sz w:val="23"/>
          <w:szCs w:val="23"/>
        </w:rPr>
        <w:t xml:space="preserve">. godine. </w:t>
      </w:r>
    </w:p>
    <w:p w14:paraId="55372603" w14:textId="71CC99F9" w:rsidR="00D1243B" w:rsidRPr="00B876DE" w:rsidRDefault="00D1243B" w:rsidP="00D1243B">
      <w:pPr>
        <w:spacing w:after="0" w:line="240" w:lineRule="auto"/>
        <w:ind w:firstLine="708"/>
        <w:jc w:val="both"/>
        <w:rPr>
          <w:rFonts w:eastAsia="Calibri" w:cs="Arial"/>
          <w:sz w:val="23"/>
          <w:szCs w:val="23"/>
        </w:rPr>
      </w:pPr>
      <w:r w:rsidRPr="00B876DE">
        <w:rPr>
          <w:rFonts w:eastAsia="Calibri" w:cs="Arial"/>
          <w:sz w:val="23"/>
          <w:szCs w:val="23"/>
        </w:rPr>
        <w:t>Svi u roku pristigli prijedlozi razmotrit će se, a oni prihvaćeni ukomponirati u konačni Nacrt teksta Odluke koja će se proslijediti Grad</w:t>
      </w:r>
      <w:r w:rsidR="00DB422F" w:rsidRPr="00B876DE">
        <w:rPr>
          <w:rFonts w:eastAsia="Calibri" w:cs="Arial"/>
          <w:sz w:val="23"/>
          <w:szCs w:val="23"/>
        </w:rPr>
        <w:t>onačelniku G</w:t>
      </w:r>
      <w:r w:rsidRPr="00B876DE">
        <w:rPr>
          <w:rFonts w:eastAsia="Calibri" w:cs="Arial"/>
          <w:sz w:val="23"/>
          <w:szCs w:val="23"/>
        </w:rPr>
        <w:t xml:space="preserve">rada Bjelovara na donošenje.                                                                                                   </w:t>
      </w:r>
    </w:p>
    <w:p w14:paraId="3FBA1589" w14:textId="556AAC22" w:rsidR="00AD5B37" w:rsidRPr="00B876DE" w:rsidRDefault="00D1243B" w:rsidP="00D1243B">
      <w:pPr>
        <w:spacing w:after="0" w:line="240" w:lineRule="auto"/>
        <w:ind w:firstLine="708"/>
        <w:jc w:val="both"/>
        <w:rPr>
          <w:rFonts w:eastAsia="Calibri" w:cs="Arial"/>
          <w:sz w:val="23"/>
          <w:szCs w:val="23"/>
        </w:rPr>
      </w:pPr>
      <w:r w:rsidRPr="00B876DE">
        <w:rPr>
          <w:rFonts w:eastAsia="Calibri" w:cs="Arial"/>
          <w:sz w:val="23"/>
          <w:szCs w:val="23"/>
        </w:rPr>
        <w:t xml:space="preserve">Po isteku roka za dostavu mišljenja i prijedloga izradit će se i objaviti Izvješće o savjetovanju s javnošću, koje sadrži zaprimljene prijedloge i primjedbe te očitovanja s razlozima za neprihvaćanje pojedinih prijedloga i primjedbi. </w:t>
      </w:r>
    </w:p>
    <w:p w14:paraId="1F7B60CB" w14:textId="77777777" w:rsidR="00DC4732" w:rsidRDefault="00D1243B" w:rsidP="00A01A3D">
      <w:pPr>
        <w:spacing w:after="0" w:line="240" w:lineRule="auto"/>
        <w:ind w:firstLine="708"/>
        <w:jc w:val="both"/>
        <w:rPr>
          <w:rFonts w:eastAsia="Calibri" w:cs="Arial"/>
          <w:sz w:val="23"/>
          <w:szCs w:val="23"/>
        </w:rPr>
      </w:pPr>
      <w:r w:rsidRPr="00B876DE">
        <w:rPr>
          <w:rFonts w:eastAsia="Calibri" w:cs="Arial"/>
          <w:sz w:val="23"/>
          <w:szCs w:val="23"/>
        </w:rPr>
        <w:t xml:space="preserve">Izvješće će se objaviti na službenim Internet stranicama Grada Bjelovara </w:t>
      </w:r>
      <w:hyperlink r:id="rId6" w:history="1">
        <w:r w:rsidRPr="00B876DE">
          <w:rPr>
            <w:rStyle w:val="Hiperveza"/>
            <w:rFonts w:eastAsia="Calibri" w:cs="Arial"/>
            <w:sz w:val="23"/>
            <w:szCs w:val="23"/>
          </w:rPr>
          <w:t>www.bjelovar.hr</w:t>
        </w:r>
      </w:hyperlink>
      <w:r w:rsidRPr="00B876DE">
        <w:rPr>
          <w:rFonts w:eastAsia="Calibri" w:cs="Arial"/>
          <w:sz w:val="23"/>
          <w:szCs w:val="23"/>
        </w:rPr>
        <w:t xml:space="preserve">. </w:t>
      </w:r>
    </w:p>
    <w:p w14:paraId="7AB054FF" w14:textId="6439BB9C" w:rsidR="00EF4D04" w:rsidRPr="00B876DE" w:rsidRDefault="00EF4D04" w:rsidP="00DC4732">
      <w:pPr>
        <w:spacing w:after="0" w:line="240" w:lineRule="auto"/>
        <w:jc w:val="both"/>
        <w:rPr>
          <w:rFonts w:eastAsia="Calibri" w:cs="Arial"/>
          <w:sz w:val="23"/>
          <w:szCs w:val="23"/>
        </w:rPr>
      </w:pPr>
    </w:p>
    <w:p w14:paraId="0BC50A34" w14:textId="6D7897EC" w:rsidR="00EF4D04" w:rsidRPr="00DC4732" w:rsidRDefault="00D1243B" w:rsidP="00DC4732">
      <w:pPr>
        <w:spacing w:after="0" w:line="240" w:lineRule="auto"/>
        <w:ind w:firstLine="708"/>
        <w:jc w:val="both"/>
        <w:rPr>
          <w:rFonts w:eastAsia="Calibri" w:cs="Arial"/>
          <w:sz w:val="23"/>
          <w:szCs w:val="23"/>
        </w:rPr>
      </w:pP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</w:r>
      <w:r w:rsidRPr="00B876DE">
        <w:rPr>
          <w:rFonts w:eastAsia="Calibri" w:cs="Arial"/>
          <w:sz w:val="23"/>
          <w:szCs w:val="23"/>
        </w:rPr>
        <w:tab/>
        <w:t xml:space="preserve">                </w:t>
      </w:r>
      <w:r w:rsidR="00740B8D">
        <w:rPr>
          <w:rFonts w:eastAsia="Calibri" w:cs="Arial"/>
          <w:b/>
          <w:sz w:val="23"/>
          <w:szCs w:val="23"/>
        </w:rPr>
        <w:t>PROČELNIK</w:t>
      </w:r>
      <w:r w:rsidR="00EF4D04" w:rsidRPr="00B876DE">
        <w:rPr>
          <w:rFonts w:eastAsia="Calibri" w:cs="Arial"/>
          <w:b/>
          <w:sz w:val="23"/>
          <w:szCs w:val="23"/>
        </w:rPr>
        <w:t xml:space="preserve"> </w:t>
      </w:r>
    </w:p>
    <w:p w14:paraId="668D23A6" w14:textId="51573830" w:rsidR="004E6F17" w:rsidRPr="00B876DE" w:rsidRDefault="00EF4D04" w:rsidP="00EF4D04">
      <w:pPr>
        <w:spacing w:after="0" w:line="240" w:lineRule="auto"/>
        <w:jc w:val="both"/>
        <w:rPr>
          <w:rFonts w:eastAsia="Calibri" w:cs="Arial"/>
          <w:b/>
          <w:sz w:val="23"/>
          <w:szCs w:val="23"/>
        </w:rPr>
      </w:pPr>
      <w:r w:rsidRPr="00B876DE">
        <w:rPr>
          <w:rFonts w:eastAsia="Calibri" w:cs="Arial"/>
          <w:b/>
          <w:sz w:val="23"/>
          <w:szCs w:val="23"/>
        </w:rPr>
        <w:t xml:space="preserve">                                                                         </w:t>
      </w:r>
      <w:r w:rsidR="00B876DE">
        <w:rPr>
          <w:rFonts w:eastAsia="Calibri" w:cs="Arial"/>
          <w:b/>
          <w:sz w:val="23"/>
          <w:szCs w:val="23"/>
        </w:rPr>
        <w:t xml:space="preserve">  </w:t>
      </w:r>
      <w:r w:rsidR="0086481D">
        <w:rPr>
          <w:rFonts w:eastAsia="Calibri" w:cs="Arial"/>
          <w:b/>
          <w:sz w:val="23"/>
          <w:szCs w:val="23"/>
        </w:rPr>
        <w:t xml:space="preserve">   </w:t>
      </w:r>
      <w:r w:rsidR="00DB422F" w:rsidRPr="00B876DE">
        <w:rPr>
          <w:rFonts w:eastAsia="Calibri" w:cs="Arial"/>
          <w:b/>
          <w:sz w:val="23"/>
          <w:szCs w:val="23"/>
        </w:rPr>
        <w:t xml:space="preserve">Davor Sušak, </w:t>
      </w:r>
      <w:proofErr w:type="spellStart"/>
      <w:r w:rsidR="00DB422F" w:rsidRPr="00B876DE">
        <w:rPr>
          <w:rFonts w:eastAsia="Calibri" w:cs="Arial"/>
          <w:b/>
          <w:sz w:val="23"/>
          <w:szCs w:val="23"/>
        </w:rPr>
        <w:t>struč.spec.ing.aedif</w:t>
      </w:r>
      <w:proofErr w:type="spellEnd"/>
      <w:r w:rsidR="00DB422F" w:rsidRPr="00B876DE">
        <w:rPr>
          <w:rFonts w:eastAsia="Calibri" w:cs="Arial"/>
          <w:b/>
          <w:sz w:val="23"/>
          <w:szCs w:val="23"/>
        </w:rPr>
        <w:t>.</w:t>
      </w:r>
    </w:p>
    <w:sectPr w:rsidR="004E6F17" w:rsidRPr="00B876DE" w:rsidSect="00B876D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3B"/>
    <w:rsid w:val="00022BD9"/>
    <w:rsid w:val="000250D2"/>
    <w:rsid w:val="00033C57"/>
    <w:rsid w:val="0004497B"/>
    <w:rsid w:val="00062474"/>
    <w:rsid w:val="00094B9C"/>
    <w:rsid w:val="000B3C27"/>
    <w:rsid w:val="000C0479"/>
    <w:rsid w:val="000E12D4"/>
    <w:rsid w:val="00130B33"/>
    <w:rsid w:val="00165DEA"/>
    <w:rsid w:val="00191AD0"/>
    <w:rsid w:val="001F1AE9"/>
    <w:rsid w:val="00202CB6"/>
    <w:rsid w:val="0021419B"/>
    <w:rsid w:val="00225248"/>
    <w:rsid w:val="00277AB7"/>
    <w:rsid w:val="00291F54"/>
    <w:rsid w:val="002A769E"/>
    <w:rsid w:val="002A7AF0"/>
    <w:rsid w:val="00336EB8"/>
    <w:rsid w:val="003379D6"/>
    <w:rsid w:val="003A2477"/>
    <w:rsid w:val="00472E80"/>
    <w:rsid w:val="0049467A"/>
    <w:rsid w:val="004E6F17"/>
    <w:rsid w:val="005368F4"/>
    <w:rsid w:val="00695761"/>
    <w:rsid w:val="006F7065"/>
    <w:rsid w:val="00713660"/>
    <w:rsid w:val="00740B8D"/>
    <w:rsid w:val="00743364"/>
    <w:rsid w:val="0076794E"/>
    <w:rsid w:val="007B42E9"/>
    <w:rsid w:val="00841BDE"/>
    <w:rsid w:val="008517B5"/>
    <w:rsid w:val="0086481D"/>
    <w:rsid w:val="008928D9"/>
    <w:rsid w:val="00896DEF"/>
    <w:rsid w:val="008B65DC"/>
    <w:rsid w:val="00910D7E"/>
    <w:rsid w:val="009577AC"/>
    <w:rsid w:val="00983618"/>
    <w:rsid w:val="009A3F70"/>
    <w:rsid w:val="009F1CCE"/>
    <w:rsid w:val="00A01A3D"/>
    <w:rsid w:val="00A24D24"/>
    <w:rsid w:val="00A52E87"/>
    <w:rsid w:val="00A703AF"/>
    <w:rsid w:val="00AA5D6D"/>
    <w:rsid w:val="00AD5B37"/>
    <w:rsid w:val="00B13701"/>
    <w:rsid w:val="00B37D07"/>
    <w:rsid w:val="00B876DE"/>
    <w:rsid w:val="00BD249D"/>
    <w:rsid w:val="00BE691F"/>
    <w:rsid w:val="00CB0F81"/>
    <w:rsid w:val="00CC6ECD"/>
    <w:rsid w:val="00CD632F"/>
    <w:rsid w:val="00CF6B14"/>
    <w:rsid w:val="00D1243B"/>
    <w:rsid w:val="00D5389A"/>
    <w:rsid w:val="00D82D28"/>
    <w:rsid w:val="00DA1A83"/>
    <w:rsid w:val="00DB422F"/>
    <w:rsid w:val="00DC4732"/>
    <w:rsid w:val="00DD26C4"/>
    <w:rsid w:val="00E25E53"/>
    <w:rsid w:val="00E874FE"/>
    <w:rsid w:val="00EA2E87"/>
    <w:rsid w:val="00EC764D"/>
    <w:rsid w:val="00EF4D04"/>
    <w:rsid w:val="00F4238A"/>
    <w:rsid w:val="00F929BB"/>
    <w:rsid w:val="00FD5BAB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3276"/>
  <w15:docId w15:val="{C2E3FC5B-3FDB-466A-A141-D3624C2F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43B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1243B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094B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94B9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Bjelovar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Weeda</cp:lastModifiedBy>
  <cp:revision>2</cp:revision>
  <cp:lastPrinted>2022-04-25T05:28:00Z</cp:lastPrinted>
  <dcterms:created xsi:type="dcterms:W3CDTF">2022-04-25T12:30:00Z</dcterms:created>
  <dcterms:modified xsi:type="dcterms:W3CDTF">2022-04-25T12:30:00Z</dcterms:modified>
</cp:coreProperties>
</file>