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53E5" w14:textId="77777777" w:rsidR="00F779BE" w:rsidRDefault="00A84401" w:rsidP="00F779BE">
      <w:pPr>
        <w:jc w:val="right"/>
        <w:rPr>
          <w:rFonts w:cs="Calibri"/>
          <w:noProof/>
          <w:sz w:val="21"/>
          <w:szCs w:val="21"/>
        </w:rPr>
      </w:pPr>
      <w:r>
        <w:rPr>
          <w:rFonts w:ascii="PDF417x" w:eastAsia="Calibri" w:hAnsi="PDF417x"/>
          <w:noProof/>
          <w:sz w:val="20"/>
          <w:szCs w:val="20"/>
        </w:rPr>
        <w:t>+*xfs*pvs*Akl*cvA*xBj*uCi*xua*lkl*ctk*CcE*pBk*-</w:t>
      </w:r>
      <w:r>
        <w:rPr>
          <w:rFonts w:ascii="PDF417x" w:eastAsia="Calibri" w:hAnsi="PDF417x"/>
          <w:noProof/>
          <w:sz w:val="20"/>
          <w:szCs w:val="20"/>
        </w:rPr>
        <w:br/>
        <w:t>+*yqw*ziF*tbD*mwE*ugB*dzb*khx*kfm*nbl*pwa*zew*-</w:t>
      </w:r>
      <w:r>
        <w:rPr>
          <w:rFonts w:ascii="PDF417x" w:eastAsia="Calibri" w:hAnsi="PDF417x"/>
          <w:noProof/>
          <w:sz w:val="20"/>
          <w:szCs w:val="20"/>
        </w:rPr>
        <w:br/>
        <w:t>+*eDs*lyd*lyd*lyd*lyd*jDa*btm*jcC*frw*rva*zfE*-</w:t>
      </w:r>
      <w:r>
        <w:rPr>
          <w:rFonts w:ascii="PDF417x" w:eastAsia="Calibri" w:hAnsi="PDF417x"/>
          <w:noProof/>
          <w:sz w:val="20"/>
          <w:szCs w:val="20"/>
        </w:rPr>
        <w:br/>
        <w:t>+*ftw*rDE*oiy*llE*sfj*bDl*gba*asc*lBg*BgD*onA*-</w:t>
      </w:r>
      <w:r>
        <w:rPr>
          <w:rFonts w:ascii="PDF417x" w:eastAsia="Calibri" w:hAnsi="PDF417x"/>
          <w:noProof/>
          <w:sz w:val="20"/>
          <w:szCs w:val="20"/>
        </w:rPr>
        <w:br/>
      </w:r>
      <w:r>
        <w:rPr>
          <w:rFonts w:ascii="PDF417x" w:eastAsia="Calibri" w:hAnsi="PDF417x"/>
          <w:noProof/>
          <w:sz w:val="20"/>
          <w:szCs w:val="20"/>
        </w:rPr>
        <w:t>+*ftA*bvj*xEc*njE*npz*zie*woB*lnu*ttx*grw*uws*-</w:t>
      </w:r>
      <w:r>
        <w:rPr>
          <w:rFonts w:ascii="PDF417x" w:eastAsia="Calibri" w:hAnsi="PDF417x"/>
          <w:noProof/>
          <w:sz w:val="20"/>
          <w:szCs w:val="20"/>
        </w:rPr>
        <w:br/>
        <w:t>+*xjq*Fvy*bok*bkv*jhk*Dvg*mCz*bko*Daj*bAf*uzq*-</w:t>
      </w:r>
      <w:r>
        <w:rPr>
          <w:rFonts w:ascii="PDF417x" w:eastAsia="Calibri" w:hAnsi="PDF417x"/>
          <w:noProof/>
          <w:sz w:val="20"/>
          <w:szCs w:val="20"/>
        </w:rPr>
        <w:br/>
      </w:r>
    </w:p>
    <w:p w14:paraId="08DC5A20" w14:textId="77777777" w:rsidR="00F779BE" w:rsidRDefault="00A84401" w:rsidP="00F779BE">
      <w:pPr>
        <w:rPr>
          <w:rFonts w:cs="Calibri"/>
          <w:noProof/>
          <w:sz w:val="21"/>
          <w:szCs w:val="21"/>
        </w:rPr>
      </w:pPr>
      <w:r>
        <w:rPr>
          <w:noProof/>
        </w:rPr>
        <w:drawing>
          <wp:anchor distT="0" distB="0" distL="114300" distR="114300" simplePos="0" relativeHeight="251658240" behindDoc="0" locked="0" layoutInCell="0" allowOverlap="1" wp14:anchorId="4238DF48" wp14:editId="1ADA9829">
            <wp:simplePos x="0" y="0"/>
            <wp:positionH relativeFrom="column">
              <wp:posOffset>1381125</wp:posOffset>
            </wp:positionH>
            <wp:positionV relativeFrom="paragraph">
              <wp:posOffset>6985</wp:posOffset>
            </wp:positionV>
            <wp:extent cx="514985" cy="620395"/>
            <wp:effectExtent l="0" t="0" r="0" b="8255"/>
            <wp:wrapTight wrapText="bothSides">
              <wp:wrapPolygon edited="0">
                <wp:start x="3995" y="0"/>
                <wp:lineTo x="0" y="0"/>
                <wp:lineTo x="0" y="14592"/>
                <wp:lineTo x="3196" y="21224"/>
                <wp:lineTo x="5593" y="21224"/>
                <wp:lineTo x="14382" y="21224"/>
                <wp:lineTo x="16779" y="21224"/>
                <wp:lineTo x="20774" y="14592"/>
                <wp:lineTo x="20774" y="0"/>
                <wp:lineTo x="16779" y="0"/>
                <wp:lineTo x="3995" y="0"/>
              </wp:wrapPolygon>
            </wp:wrapTight>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4985" cy="620395"/>
                    </a:xfrm>
                    <a:prstGeom prst="rect">
                      <a:avLst/>
                    </a:prstGeom>
                    <a:noFill/>
                  </pic:spPr>
                </pic:pic>
              </a:graphicData>
            </a:graphic>
            <wp14:sizeRelH relativeFrom="page">
              <wp14:pctWidth>0</wp14:pctWidth>
            </wp14:sizeRelH>
            <wp14:sizeRelV relativeFrom="page">
              <wp14:pctHeight>0</wp14:pctHeight>
            </wp14:sizeRelV>
          </wp:anchor>
        </w:drawing>
      </w:r>
    </w:p>
    <w:p w14:paraId="087A409D" w14:textId="77777777" w:rsidR="00F779BE" w:rsidRDefault="00A84401" w:rsidP="00F779BE">
      <w:pPr>
        <w:jc w:val="both"/>
      </w:pPr>
      <w:r w:rsidRPr="00B92D0F">
        <w:rPr>
          <w:rFonts w:cs="Calibri"/>
          <w:color w:val="000000"/>
        </w:rPr>
        <w:tab/>
      </w:r>
      <w:r w:rsidRPr="00B92D0F">
        <w:rPr>
          <w:rFonts w:cs="Calibri"/>
          <w:color w:val="000000"/>
        </w:rPr>
        <w:tab/>
      </w:r>
    </w:p>
    <w:p w14:paraId="550D8959" w14:textId="77777777" w:rsidR="00F779BE" w:rsidRDefault="00F779BE" w:rsidP="004B4D99">
      <w:pPr>
        <w:rPr>
          <w:rFonts w:cs="Calibri"/>
          <w:color w:val="000000"/>
        </w:rPr>
      </w:pPr>
    </w:p>
    <w:p w14:paraId="035AEBA9" w14:textId="77777777" w:rsidR="004B4D99" w:rsidRDefault="004B4D99" w:rsidP="004B4D99"/>
    <w:p w14:paraId="520F5B14" w14:textId="77777777" w:rsidR="004B4D99" w:rsidRPr="004B4D99" w:rsidRDefault="004B4D99" w:rsidP="004B4D99">
      <w:pPr>
        <w:rPr>
          <w:sz w:val="16"/>
          <w:szCs w:val="16"/>
        </w:rPr>
      </w:pPr>
    </w:p>
    <w:tbl>
      <w:tblPr>
        <w:tblpPr w:leftFromText="141" w:rightFromText="141" w:vertAnchor="text" w:tblpY="1"/>
        <w:tblOverlap w:val="never"/>
        <w:tblW w:w="0" w:type="auto"/>
        <w:tblLook w:val="0000" w:firstRow="0" w:lastRow="0" w:firstColumn="0" w:lastColumn="0" w:noHBand="0" w:noVBand="0"/>
      </w:tblPr>
      <w:tblGrid>
        <w:gridCol w:w="5355"/>
      </w:tblGrid>
      <w:tr w:rsidR="006C02D8" w14:paraId="477965ED" w14:textId="77777777" w:rsidTr="004B4D99">
        <w:trPr>
          <w:trHeight w:val="1141"/>
        </w:trPr>
        <w:tc>
          <w:tcPr>
            <w:tcW w:w="5355" w:type="dxa"/>
          </w:tcPr>
          <w:p w14:paraId="3226004F" w14:textId="77777777" w:rsidR="00281C7A" w:rsidRPr="00BE4AA5" w:rsidRDefault="00A84401" w:rsidP="00485986">
            <w:pPr>
              <w:pStyle w:val="Opisslike"/>
              <w:ind w:left="132"/>
              <w:jc w:val="center"/>
              <w:rPr>
                <w:rFonts w:ascii="Arial" w:hAnsi="Arial" w:cs="Arial"/>
                <w:sz w:val="24"/>
                <w:szCs w:val="24"/>
                <w:lang w:val="hr-HR"/>
              </w:rPr>
            </w:pPr>
            <w:r w:rsidRPr="00BE4AA5">
              <w:rPr>
                <w:rFonts w:ascii="Arial" w:hAnsi="Arial" w:cs="Arial"/>
                <w:sz w:val="24"/>
                <w:szCs w:val="24"/>
                <w:lang w:val="hr-HR"/>
              </w:rPr>
              <w:t>REPUBLIKA HRVATSKA</w:t>
            </w:r>
          </w:p>
          <w:p w14:paraId="76E69BB5" w14:textId="77777777" w:rsidR="00281C7A" w:rsidRPr="00BE4AA5" w:rsidRDefault="00A84401" w:rsidP="00485986">
            <w:pPr>
              <w:tabs>
                <w:tab w:val="center" w:pos="2410"/>
              </w:tabs>
              <w:ind w:left="132"/>
              <w:jc w:val="center"/>
              <w:rPr>
                <w:rFonts w:ascii="Arial" w:hAnsi="Arial" w:cs="Arial"/>
                <w:b/>
                <w:bCs/>
              </w:rPr>
            </w:pPr>
            <w:r w:rsidRPr="00BE4AA5">
              <w:rPr>
                <w:rFonts w:ascii="Arial" w:hAnsi="Arial" w:cs="Arial"/>
                <w:b/>
                <w:bCs/>
              </w:rPr>
              <w:t>BJELOVARSKO-BILOGORSKA ŽUPANIJA</w:t>
            </w:r>
          </w:p>
          <w:p w14:paraId="07F053C3" w14:textId="77777777" w:rsidR="00343510" w:rsidRPr="00BE4AA5" w:rsidRDefault="00A84401" w:rsidP="00485986">
            <w:pPr>
              <w:pStyle w:val="Opisslike"/>
              <w:ind w:left="132"/>
              <w:jc w:val="center"/>
              <w:rPr>
                <w:rFonts w:ascii="Arial" w:hAnsi="Arial" w:cs="Arial"/>
                <w:sz w:val="24"/>
                <w:szCs w:val="24"/>
                <w:lang w:val="hr-HR"/>
              </w:rPr>
            </w:pPr>
            <w:r w:rsidRPr="00BE4AA5">
              <w:rPr>
                <w:rFonts w:ascii="Arial" w:hAnsi="Arial" w:cs="Arial"/>
                <w:sz w:val="24"/>
                <w:szCs w:val="24"/>
                <w:lang w:val="hr-HR"/>
              </w:rPr>
              <w:t>GRAD BJELOVAR</w:t>
            </w:r>
          </w:p>
          <w:p w14:paraId="29CA0D9F" w14:textId="77777777" w:rsidR="00485986" w:rsidRPr="00AA5368" w:rsidRDefault="00A84401" w:rsidP="00AA5368">
            <w:pPr>
              <w:pStyle w:val="Opisslike"/>
              <w:ind w:left="132"/>
              <w:rPr>
                <w:rFonts w:ascii="Arial" w:hAnsi="Arial" w:cs="Arial"/>
                <w:sz w:val="24"/>
                <w:szCs w:val="24"/>
                <w:lang w:val="hr-HR"/>
              </w:rPr>
            </w:pPr>
            <w:r w:rsidRPr="00BE4AA5">
              <w:rPr>
                <w:rFonts w:ascii="Arial" w:hAnsi="Arial" w:cs="Arial"/>
                <w:sz w:val="24"/>
                <w:szCs w:val="24"/>
                <w:lang w:val="hr-HR"/>
              </w:rPr>
              <w:t xml:space="preserve">                   </w:t>
            </w:r>
            <w:r w:rsidR="00F138F7">
              <w:rPr>
                <w:rFonts w:ascii="Arial" w:hAnsi="Arial" w:cs="Arial"/>
                <w:sz w:val="24"/>
                <w:szCs w:val="24"/>
                <w:lang w:val="hr-HR"/>
              </w:rPr>
              <w:t xml:space="preserve">  </w:t>
            </w:r>
            <w:r w:rsidRPr="00BE4AA5">
              <w:rPr>
                <w:rFonts w:ascii="Arial" w:hAnsi="Arial" w:cs="Arial"/>
                <w:sz w:val="24"/>
                <w:szCs w:val="24"/>
                <w:lang w:val="hr-HR"/>
              </w:rPr>
              <w:t xml:space="preserve"> GRADONAČELNIK </w:t>
            </w:r>
          </w:p>
        </w:tc>
      </w:tr>
    </w:tbl>
    <w:p w14:paraId="174814C9" w14:textId="77777777" w:rsidR="00485986" w:rsidRPr="00BE4AA5" w:rsidRDefault="00485986" w:rsidP="00485986">
      <w:pPr>
        <w:pStyle w:val="Naslov9"/>
        <w:ind w:firstLine="720"/>
        <w:jc w:val="both"/>
        <w:rPr>
          <w:rFonts w:ascii="Arial" w:hAnsi="Arial" w:cs="Arial"/>
          <w:i w:val="0"/>
          <w:iCs w:val="0"/>
          <w:sz w:val="24"/>
          <w:szCs w:val="24"/>
        </w:rPr>
      </w:pPr>
    </w:p>
    <w:p w14:paraId="435214C6" w14:textId="77777777" w:rsidR="00485986" w:rsidRPr="00BE4AA5" w:rsidRDefault="00485986" w:rsidP="00485986">
      <w:pPr>
        <w:rPr>
          <w:rFonts w:ascii="Arial" w:hAnsi="Arial" w:cs="Arial"/>
        </w:rPr>
      </w:pPr>
    </w:p>
    <w:p w14:paraId="3EF3BAC9" w14:textId="77777777" w:rsidR="00485986" w:rsidRPr="00BE4AA5" w:rsidRDefault="00485986" w:rsidP="00485986">
      <w:pPr>
        <w:rPr>
          <w:rFonts w:ascii="Arial" w:hAnsi="Arial" w:cs="Arial"/>
        </w:rPr>
      </w:pPr>
    </w:p>
    <w:p w14:paraId="2751761B" w14:textId="77777777" w:rsidR="00485986" w:rsidRPr="00BE4AA5" w:rsidRDefault="00485986" w:rsidP="00485986">
      <w:pPr>
        <w:spacing w:line="276" w:lineRule="auto"/>
        <w:rPr>
          <w:rFonts w:ascii="Arial" w:hAnsi="Arial" w:cs="Arial"/>
          <w:b/>
        </w:rPr>
      </w:pPr>
    </w:p>
    <w:p w14:paraId="7B2CAF6A" w14:textId="77777777" w:rsidR="004B4D99" w:rsidRPr="00BE4AA5" w:rsidRDefault="004B4D99" w:rsidP="00485986">
      <w:pPr>
        <w:spacing w:line="276" w:lineRule="auto"/>
        <w:rPr>
          <w:rFonts w:ascii="Arial" w:hAnsi="Arial" w:cs="Arial"/>
          <w:iCs/>
        </w:rPr>
      </w:pPr>
    </w:p>
    <w:p w14:paraId="7C526BE4" w14:textId="77777777" w:rsidR="00485986" w:rsidRPr="00BE4AA5" w:rsidRDefault="00A84401" w:rsidP="00485986">
      <w:pPr>
        <w:spacing w:line="276" w:lineRule="auto"/>
        <w:rPr>
          <w:rFonts w:ascii="Arial" w:hAnsi="Arial" w:cs="Arial"/>
          <w:iCs/>
        </w:rPr>
      </w:pPr>
      <w:r w:rsidRPr="00BE4AA5">
        <w:rPr>
          <w:rFonts w:ascii="Arial" w:hAnsi="Arial" w:cs="Arial"/>
          <w:iCs/>
        </w:rPr>
        <w:t xml:space="preserve">KLASA:  400-08/25-01/10 </w:t>
      </w:r>
    </w:p>
    <w:p w14:paraId="010209BC" w14:textId="77777777" w:rsidR="00485986" w:rsidRPr="00BE4AA5" w:rsidRDefault="00A84401" w:rsidP="00485986">
      <w:pPr>
        <w:spacing w:line="276" w:lineRule="auto"/>
        <w:rPr>
          <w:rFonts w:ascii="Arial" w:hAnsi="Arial" w:cs="Arial"/>
          <w:iCs/>
        </w:rPr>
      </w:pPr>
      <w:r w:rsidRPr="00BE4AA5">
        <w:rPr>
          <w:rFonts w:ascii="Arial" w:hAnsi="Arial" w:cs="Arial"/>
          <w:iCs/>
        </w:rPr>
        <w:t>URBROJ: 2103-1-08-03-25-3</w:t>
      </w:r>
    </w:p>
    <w:p w14:paraId="463C272C" w14:textId="77777777" w:rsidR="00485986" w:rsidRPr="00BE4AA5" w:rsidRDefault="00A84401" w:rsidP="00485986">
      <w:pPr>
        <w:spacing w:line="276" w:lineRule="auto"/>
        <w:rPr>
          <w:rFonts w:ascii="Arial" w:hAnsi="Arial" w:cs="Arial"/>
          <w:iCs/>
        </w:rPr>
      </w:pPr>
      <w:r w:rsidRPr="00BE4AA5">
        <w:rPr>
          <w:rFonts w:ascii="Arial" w:hAnsi="Arial" w:cs="Arial"/>
          <w:iCs/>
        </w:rPr>
        <w:t>Bjelovar, 13.11.2025.</w:t>
      </w:r>
    </w:p>
    <w:p w14:paraId="0CB78D78" w14:textId="77777777" w:rsidR="00485986" w:rsidRPr="00BE4AA5" w:rsidRDefault="00A84401" w:rsidP="00485986">
      <w:pPr>
        <w:jc w:val="both"/>
        <w:rPr>
          <w:rFonts w:ascii="Arial" w:hAnsi="Arial" w:cs="Arial"/>
        </w:rPr>
      </w:pPr>
      <w:r w:rsidRPr="00BE4AA5">
        <w:rPr>
          <w:rFonts w:ascii="Arial" w:hAnsi="Arial" w:cs="Arial"/>
        </w:rPr>
        <w:t xml:space="preserve">  </w:t>
      </w:r>
    </w:p>
    <w:p w14:paraId="78BAE24C" w14:textId="77777777" w:rsidR="00BE4AA5" w:rsidRPr="00BE4AA5" w:rsidRDefault="00BE4AA5" w:rsidP="00BE4AA5">
      <w:pPr>
        <w:spacing w:line="276" w:lineRule="auto"/>
        <w:jc w:val="right"/>
        <w:rPr>
          <w:rFonts w:ascii="Arial" w:hAnsi="Arial" w:cs="Arial"/>
          <w:iCs/>
        </w:rPr>
      </w:pPr>
    </w:p>
    <w:p w14:paraId="3488762C" w14:textId="77777777" w:rsidR="004B4D99" w:rsidRPr="00BE4AA5" w:rsidRDefault="004B4D99" w:rsidP="00485986">
      <w:pPr>
        <w:jc w:val="both"/>
        <w:rPr>
          <w:rFonts w:ascii="Arial" w:hAnsi="Arial" w:cs="Arial"/>
        </w:rPr>
      </w:pPr>
    </w:p>
    <w:p w14:paraId="722A337F" w14:textId="77777777" w:rsidR="004B4D99" w:rsidRPr="00BE4AA5" w:rsidRDefault="004B4D99" w:rsidP="00485986">
      <w:pPr>
        <w:jc w:val="both"/>
        <w:rPr>
          <w:rFonts w:ascii="Arial" w:hAnsi="Arial" w:cs="Arial"/>
        </w:rPr>
      </w:pPr>
    </w:p>
    <w:p w14:paraId="58069435" w14:textId="77777777" w:rsidR="003D0F34" w:rsidRDefault="00A84401" w:rsidP="003D0F34">
      <w:pPr>
        <w:rPr>
          <w:rFonts w:ascii="Arial" w:hAnsi="Arial" w:cs="Arial"/>
          <w:b/>
        </w:rPr>
      </w:pPr>
      <w:r>
        <w:rPr>
          <w:rFonts w:ascii="Arial" w:hAnsi="Arial" w:cs="Arial"/>
          <w:b/>
        </w:rPr>
        <w:t xml:space="preserve">                                                                            GRADSKO VIJEĆE GRADA BJELOVARA </w:t>
      </w:r>
    </w:p>
    <w:p w14:paraId="0F70A5E0" w14:textId="77777777" w:rsidR="003D0F34" w:rsidRDefault="00A84401" w:rsidP="003D0F34">
      <w:pPr>
        <w:rPr>
          <w:rFonts w:ascii="Arial" w:hAnsi="Arial" w:cs="Arial"/>
          <w:b/>
        </w:rPr>
      </w:pPr>
      <w:r>
        <w:rPr>
          <w:rFonts w:ascii="Arial" w:hAnsi="Arial" w:cs="Arial"/>
          <w:b/>
        </w:rPr>
        <w:t xml:space="preserve">                                                          </w:t>
      </w:r>
      <w:r>
        <w:rPr>
          <w:rFonts w:ascii="Arial" w:hAnsi="Arial" w:cs="Arial"/>
          <w:b/>
        </w:rPr>
        <w:tab/>
      </w:r>
      <w:r>
        <w:rPr>
          <w:rFonts w:ascii="Arial" w:hAnsi="Arial" w:cs="Arial"/>
          <w:b/>
        </w:rPr>
        <w:tab/>
        <w:t xml:space="preserve">             </w:t>
      </w:r>
    </w:p>
    <w:p w14:paraId="6F983613" w14:textId="77777777" w:rsidR="003D0F34" w:rsidRDefault="003D0F34" w:rsidP="003D0F34">
      <w:pPr>
        <w:rPr>
          <w:rFonts w:ascii="Arial" w:hAnsi="Arial" w:cs="Arial"/>
          <w:b/>
        </w:rPr>
      </w:pPr>
    </w:p>
    <w:p w14:paraId="3D5F5D7B" w14:textId="77777777" w:rsidR="003D0F34" w:rsidRDefault="00A84401" w:rsidP="003D0F34">
      <w:pPr>
        <w:rPr>
          <w:rFonts w:ascii="Arial" w:hAnsi="Arial" w:cs="Arial"/>
          <w:b/>
        </w:rPr>
      </w:pPr>
      <w:r>
        <w:rPr>
          <w:rFonts w:ascii="Arial" w:hAnsi="Arial" w:cs="Arial"/>
          <w:b/>
        </w:rPr>
        <w:t xml:space="preserve">Predmet: Utvrđivanje Prijedloga III. Izmjena i dopuna Proračuna Grada Bjelovara za 2025. godinu. </w:t>
      </w:r>
    </w:p>
    <w:p w14:paraId="0E9204CA" w14:textId="77777777" w:rsidR="003D0F34" w:rsidRDefault="003D0F34" w:rsidP="003D0F34">
      <w:pPr>
        <w:jc w:val="both"/>
        <w:rPr>
          <w:rFonts w:ascii="Arial" w:hAnsi="Arial" w:cs="Arial"/>
          <w:b/>
        </w:rPr>
      </w:pPr>
    </w:p>
    <w:p w14:paraId="12CE6957" w14:textId="77777777" w:rsidR="003D0F34" w:rsidRDefault="00A84401" w:rsidP="003D0F34">
      <w:pPr>
        <w:jc w:val="both"/>
        <w:rPr>
          <w:rFonts w:ascii="Arial" w:hAnsi="Arial" w:cs="Arial"/>
          <w:bCs/>
        </w:rPr>
      </w:pPr>
      <w:r>
        <w:rPr>
          <w:rFonts w:ascii="Arial" w:hAnsi="Arial" w:cs="Arial"/>
          <w:bCs/>
        </w:rPr>
        <w:t xml:space="preserve">      Gradonačelnik Grada Bjelovara razmatrao je Nacrt III. izmjena i dopuna Proračuna Grada Bjelovara za 2025. godinu i u povodu toga donio slijedeći</w:t>
      </w:r>
    </w:p>
    <w:p w14:paraId="13ABEBAD" w14:textId="77777777" w:rsidR="003D0F34" w:rsidRDefault="003D0F34" w:rsidP="003D0F34">
      <w:pPr>
        <w:jc w:val="both"/>
        <w:rPr>
          <w:rFonts w:ascii="Arial" w:hAnsi="Arial" w:cs="Arial"/>
          <w:bCs/>
        </w:rPr>
      </w:pPr>
    </w:p>
    <w:p w14:paraId="457D00BF" w14:textId="77777777" w:rsidR="003D0F34" w:rsidRDefault="00A84401" w:rsidP="003D0F34">
      <w:pPr>
        <w:jc w:val="center"/>
        <w:rPr>
          <w:rFonts w:ascii="Arial" w:hAnsi="Arial" w:cs="Arial"/>
          <w:b/>
        </w:rPr>
      </w:pPr>
      <w:r w:rsidRPr="00723708">
        <w:rPr>
          <w:rFonts w:ascii="Arial" w:hAnsi="Arial" w:cs="Arial"/>
          <w:b/>
        </w:rPr>
        <w:t>ZAKLJUČAK</w:t>
      </w:r>
    </w:p>
    <w:p w14:paraId="6792825D" w14:textId="77777777" w:rsidR="003D0F34" w:rsidRPr="00723708" w:rsidRDefault="003D0F34" w:rsidP="003D0F34">
      <w:pPr>
        <w:jc w:val="center"/>
        <w:rPr>
          <w:rFonts w:ascii="Arial" w:hAnsi="Arial" w:cs="Arial"/>
          <w:b/>
        </w:rPr>
      </w:pPr>
    </w:p>
    <w:p w14:paraId="7AA027F6" w14:textId="77777777" w:rsidR="003D0F34" w:rsidRDefault="00A84401" w:rsidP="003D0F34">
      <w:pPr>
        <w:jc w:val="both"/>
        <w:rPr>
          <w:rFonts w:ascii="Arial" w:hAnsi="Arial" w:cs="Arial"/>
          <w:bCs/>
        </w:rPr>
      </w:pPr>
      <w:r>
        <w:rPr>
          <w:rFonts w:ascii="Arial" w:hAnsi="Arial" w:cs="Arial"/>
          <w:bCs/>
        </w:rPr>
        <w:t xml:space="preserve">     Utvrđuje se Prijedlog III. izmjena i dopuna Proračuna Grada Bjelovara za 2025. godinu kao u tekstu Nacrta i upućuje Gradskom vijeću na razmatranje i donošenje. </w:t>
      </w:r>
    </w:p>
    <w:p w14:paraId="6D2A0412" w14:textId="77777777" w:rsidR="003D0F34" w:rsidRPr="00723708" w:rsidRDefault="00A84401" w:rsidP="003D0F34">
      <w:pPr>
        <w:jc w:val="both"/>
        <w:rPr>
          <w:rFonts w:ascii="Arial" w:hAnsi="Arial" w:cs="Arial"/>
          <w:bCs/>
        </w:rPr>
      </w:pPr>
      <w:r>
        <w:rPr>
          <w:rFonts w:ascii="Arial" w:hAnsi="Arial" w:cs="Arial"/>
          <w:bCs/>
        </w:rPr>
        <w:t xml:space="preserve">     Izvjestiteljica po predmetnom Prijedlogu na sjednici Gradskog vijeća bit će pročelnica Upravnog odjela za financije i javne prihode Mirela Bašić. </w:t>
      </w:r>
    </w:p>
    <w:p w14:paraId="7FEB228B" w14:textId="77777777" w:rsidR="003D0F34" w:rsidRPr="000E2910" w:rsidRDefault="00A84401" w:rsidP="003D0F34">
      <w:pPr>
        <w:jc w:val="both"/>
        <w:rPr>
          <w:rFonts w:ascii="Arial" w:hAnsi="Arial" w:cs="Arial"/>
        </w:rPr>
      </w:pPr>
      <w:r>
        <w:rPr>
          <w:rFonts w:ascii="Arial" w:hAnsi="Arial" w:cs="Arial"/>
        </w:rPr>
        <w:t xml:space="preserve">                 </w:t>
      </w:r>
    </w:p>
    <w:p w14:paraId="7A992002" w14:textId="77777777" w:rsidR="003D0F34" w:rsidRDefault="00A84401" w:rsidP="003D0F34">
      <w:pPr>
        <w:jc w:val="both"/>
        <w:rPr>
          <w:rFonts w:ascii="Arial" w:hAnsi="Arial" w:cs="Arial"/>
        </w:rPr>
      </w:pPr>
      <w:r>
        <w:rPr>
          <w:rFonts w:ascii="Arial" w:hAnsi="Arial" w:cs="Arial"/>
        </w:rPr>
        <w:t xml:space="preserve">          </w:t>
      </w:r>
    </w:p>
    <w:p w14:paraId="5F6DF41F" w14:textId="77777777" w:rsidR="004B4D99" w:rsidRPr="00BE4AA5" w:rsidRDefault="004B4D99" w:rsidP="00485986">
      <w:pPr>
        <w:jc w:val="both"/>
        <w:rPr>
          <w:rFonts w:ascii="Arial" w:hAnsi="Arial" w:cs="Arial"/>
        </w:rPr>
      </w:pPr>
    </w:p>
    <w:p w14:paraId="183B2BCC" w14:textId="77777777" w:rsidR="004B4D99" w:rsidRPr="00BE4AA5" w:rsidRDefault="004B4D99" w:rsidP="00485986">
      <w:pPr>
        <w:jc w:val="both"/>
        <w:rPr>
          <w:rFonts w:ascii="Arial" w:hAnsi="Arial" w:cs="Arial"/>
        </w:rPr>
      </w:pPr>
    </w:p>
    <w:p w14:paraId="310BDF1E" w14:textId="77777777" w:rsidR="004B4D99" w:rsidRPr="00BE4AA5" w:rsidRDefault="004B4D99" w:rsidP="00485986">
      <w:pPr>
        <w:jc w:val="both"/>
        <w:rPr>
          <w:rFonts w:ascii="Arial" w:hAnsi="Arial" w:cs="Arial"/>
        </w:rPr>
      </w:pPr>
    </w:p>
    <w:p w14:paraId="2F7B499B" w14:textId="77777777" w:rsidR="004B4D99" w:rsidRPr="00BE4AA5" w:rsidRDefault="004B4D99" w:rsidP="00485986">
      <w:pPr>
        <w:jc w:val="both"/>
        <w:rPr>
          <w:rFonts w:ascii="Arial" w:hAnsi="Arial" w:cs="Arial"/>
        </w:rPr>
      </w:pPr>
    </w:p>
    <w:p w14:paraId="27C392A1" w14:textId="77777777" w:rsidR="004B4D99" w:rsidRPr="00BE4AA5" w:rsidRDefault="004B4D99" w:rsidP="00485986">
      <w:pPr>
        <w:jc w:val="both"/>
        <w:rPr>
          <w:rFonts w:ascii="Arial" w:hAnsi="Arial" w:cs="Arial"/>
        </w:rPr>
      </w:pPr>
    </w:p>
    <w:p w14:paraId="14DD03BB" w14:textId="77777777" w:rsidR="004B4D99" w:rsidRPr="00BE4AA5" w:rsidRDefault="004B4D99" w:rsidP="00485986">
      <w:pPr>
        <w:jc w:val="both"/>
        <w:rPr>
          <w:rFonts w:ascii="Arial" w:hAnsi="Arial" w:cs="Arial"/>
        </w:rPr>
      </w:pPr>
    </w:p>
    <w:p w14:paraId="7DE4DD38" w14:textId="77777777" w:rsidR="00485986" w:rsidRPr="00BE4AA5" w:rsidRDefault="00485986" w:rsidP="00485986">
      <w:pPr>
        <w:rPr>
          <w:rFonts w:ascii="Arial" w:hAnsi="Arial" w:cs="Arial"/>
        </w:rPr>
      </w:pPr>
    </w:p>
    <w:p w14:paraId="5007A7B3" w14:textId="77777777" w:rsidR="00485986" w:rsidRPr="00BE4AA5" w:rsidRDefault="00A84401" w:rsidP="00485986">
      <w:pPr>
        <w:jc w:val="both"/>
        <w:rPr>
          <w:rFonts w:ascii="Arial" w:hAnsi="Arial" w:cs="Arial"/>
        </w:rPr>
      </w:pPr>
      <w:r w:rsidRPr="00BE4AA5">
        <w:rPr>
          <w:rFonts w:ascii="Arial" w:hAnsi="Arial" w:cs="Arial"/>
        </w:rPr>
        <w:t xml:space="preserve">                                                                                             GRADONAČELNIK</w:t>
      </w:r>
    </w:p>
    <w:p w14:paraId="50B96FB1" w14:textId="77777777" w:rsidR="00C96555" w:rsidRPr="00BE4AA5" w:rsidRDefault="00A84401" w:rsidP="004B4D99">
      <w:pPr>
        <w:tabs>
          <w:tab w:val="left" w:pos="5865"/>
        </w:tabs>
        <w:jc w:val="both"/>
        <w:rPr>
          <w:rFonts w:ascii="Arial" w:hAnsi="Arial" w:cs="Arial"/>
        </w:rPr>
      </w:pPr>
      <w:r w:rsidRPr="00BE4AA5">
        <w:rPr>
          <w:rFonts w:ascii="Arial" w:hAnsi="Arial" w:cs="Arial"/>
        </w:rPr>
        <w:tab/>
        <w:t xml:space="preserve">           Dario Hrebak </w:t>
      </w:r>
    </w:p>
    <w:p w14:paraId="74FEC831" w14:textId="77777777" w:rsidR="00F21C3D" w:rsidRDefault="00A84401" w:rsidP="005122AF">
      <w:pPr>
        <w:jc w:val="both"/>
        <w:rPr>
          <w:rFonts w:ascii="Arial" w:hAnsi="Arial" w:cs="Arial"/>
        </w:rPr>
      </w:pPr>
      <w:r w:rsidRPr="00DA6323">
        <w:rPr>
          <w:rFonts w:ascii="Arial" w:hAnsi="Arial" w:cs="Arial"/>
        </w:rPr>
        <w:t xml:space="preserve">                                                          </w:t>
      </w:r>
    </w:p>
    <w:p w14:paraId="6D52F968" w14:textId="77777777" w:rsidR="00BE4AA5" w:rsidRDefault="00BE4AA5" w:rsidP="005122AF">
      <w:pPr>
        <w:jc w:val="both"/>
        <w:rPr>
          <w:rFonts w:ascii="Arial" w:hAnsi="Arial" w:cs="Arial"/>
          <w:bCs/>
          <w:iCs/>
        </w:rPr>
      </w:pPr>
    </w:p>
    <w:p w14:paraId="2337037E" w14:textId="77777777" w:rsidR="00F21C3D" w:rsidRDefault="00F21C3D">
      <w:pPr>
        <w:spacing w:line="360" w:lineRule="auto"/>
        <w:rPr>
          <w:rFonts w:ascii="Arial" w:hAnsi="Arial" w:cs="Arial"/>
          <w:bCs/>
          <w:iCs/>
        </w:rPr>
      </w:pPr>
    </w:p>
    <w:p w14:paraId="108DC43B" w14:textId="77777777" w:rsidR="00F21C3D" w:rsidRDefault="00F21C3D">
      <w:pPr>
        <w:spacing w:line="360" w:lineRule="auto"/>
        <w:rPr>
          <w:rFonts w:ascii="Arial" w:hAnsi="Arial" w:cs="Arial"/>
          <w:bCs/>
          <w:iCs/>
        </w:rPr>
        <w:sectPr w:rsidR="00F21C3D" w:rsidSect="00281C7A">
          <w:pgSz w:w="11906" w:h="16838"/>
          <w:pgMar w:top="851" w:right="1077" w:bottom="1440" w:left="1077" w:header="709" w:footer="709" w:gutter="0"/>
          <w:cols w:space="708"/>
          <w:docGrid w:linePitch="360"/>
        </w:sectPr>
      </w:pPr>
    </w:p>
    <w:p w14:paraId="29ADBB8A" w14:textId="77777777" w:rsidR="00F779BE" w:rsidRDefault="00A84401" w:rsidP="00F779BE">
      <w:pPr>
        <w:jc w:val="right"/>
        <w:rPr>
          <w:rFonts w:cs="Calibri"/>
          <w:noProof/>
          <w:sz w:val="21"/>
          <w:szCs w:val="21"/>
        </w:rPr>
      </w:pPr>
      <w:r>
        <w:rPr>
          <w:rFonts w:ascii="PDF417x" w:eastAsia="Calibri" w:hAnsi="PDF417x"/>
          <w:noProof/>
          <w:sz w:val="20"/>
          <w:szCs w:val="20"/>
        </w:rPr>
        <w:lastRenderedPageBreak/>
        <w:t>+*xfs*pvs*Akl*cvA*xBj*uCi*xua*lkl*ctk*CcE*pBk*-</w:t>
      </w:r>
      <w:r>
        <w:rPr>
          <w:rFonts w:ascii="PDF417x" w:eastAsia="Calibri" w:hAnsi="PDF417x"/>
          <w:noProof/>
          <w:sz w:val="20"/>
          <w:szCs w:val="20"/>
        </w:rPr>
        <w:br/>
        <w:t>+*yqw*ziF*tbD*mwE*ugB*dzb*khx*kfm*nbl*fsc*zew*-</w:t>
      </w:r>
      <w:r>
        <w:rPr>
          <w:rFonts w:ascii="PDF417x" w:eastAsia="Calibri" w:hAnsi="PDF417x"/>
          <w:noProof/>
          <w:sz w:val="20"/>
          <w:szCs w:val="20"/>
        </w:rPr>
        <w:br/>
        <w:t>+*eDs*lyd*lyd*lyd*lyd*jEE*vjt*DtC*tbt*Bxc*zfE*-</w:t>
      </w:r>
      <w:r>
        <w:rPr>
          <w:rFonts w:ascii="PDF417x" w:eastAsia="Calibri" w:hAnsi="PDF417x"/>
          <w:noProof/>
          <w:sz w:val="20"/>
          <w:szCs w:val="20"/>
        </w:rPr>
        <w:br/>
        <w:t>+*ftw*ktc*soi*rgE*nvo*ncc*lcg*bbq*yyn*CEB*onA*-</w:t>
      </w:r>
      <w:r>
        <w:rPr>
          <w:rFonts w:ascii="PDF417x" w:eastAsia="Calibri" w:hAnsi="PDF417x"/>
          <w:noProof/>
          <w:sz w:val="20"/>
          <w:szCs w:val="20"/>
        </w:rPr>
        <w:br/>
        <w:t>+*ftA*bsr*psk*wgt*lDm*tvu*hyC*wCl*BjC*xCk*uws*-</w:t>
      </w:r>
      <w:r>
        <w:rPr>
          <w:rFonts w:ascii="PDF417x" w:eastAsia="Calibri" w:hAnsi="PDF417x"/>
          <w:noProof/>
          <w:sz w:val="20"/>
          <w:szCs w:val="20"/>
        </w:rPr>
        <w:br/>
        <w:t>+*xjq*jvo*jnq*bqs*Ekj*Ehy*gnk*kwr*yfl*vpw*uzq*-</w:t>
      </w:r>
      <w:r>
        <w:rPr>
          <w:rFonts w:ascii="PDF417x" w:eastAsia="Calibri" w:hAnsi="PDF417x"/>
          <w:noProof/>
          <w:sz w:val="20"/>
          <w:szCs w:val="20"/>
        </w:rPr>
        <w:br/>
      </w:r>
    </w:p>
    <w:p w14:paraId="09006824" w14:textId="77777777" w:rsidR="00F779BE" w:rsidRDefault="00A84401" w:rsidP="00F779BE">
      <w:pPr>
        <w:rPr>
          <w:rFonts w:cs="Calibri"/>
          <w:noProof/>
          <w:sz w:val="21"/>
          <w:szCs w:val="21"/>
        </w:rPr>
      </w:pPr>
      <w:r>
        <w:rPr>
          <w:noProof/>
        </w:rPr>
        <w:drawing>
          <wp:anchor distT="0" distB="0" distL="114300" distR="114300" simplePos="0" relativeHeight="251659264" behindDoc="0" locked="0" layoutInCell="0" allowOverlap="1" wp14:anchorId="4F0C2FEA" wp14:editId="219707BD">
            <wp:simplePos x="0" y="0"/>
            <wp:positionH relativeFrom="column">
              <wp:posOffset>1381125</wp:posOffset>
            </wp:positionH>
            <wp:positionV relativeFrom="paragraph">
              <wp:posOffset>17145</wp:posOffset>
            </wp:positionV>
            <wp:extent cx="514985" cy="620395"/>
            <wp:effectExtent l="0" t="0" r="0" b="8255"/>
            <wp:wrapTight wrapText="bothSides">
              <wp:wrapPolygon edited="0">
                <wp:start x="3995" y="0"/>
                <wp:lineTo x="0" y="0"/>
                <wp:lineTo x="0" y="14592"/>
                <wp:lineTo x="3196" y="21224"/>
                <wp:lineTo x="5593" y="21224"/>
                <wp:lineTo x="14382" y="21224"/>
                <wp:lineTo x="16779" y="21224"/>
                <wp:lineTo x="20774" y="14592"/>
                <wp:lineTo x="20774" y="0"/>
                <wp:lineTo x="16779" y="0"/>
                <wp:lineTo x="3995" y="0"/>
              </wp:wrapPolygon>
            </wp:wrapTight>
            <wp:docPr id="2239949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94931" name="Slika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14985" cy="620395"/>
                    </a:xfrm>
                    <a:prstGeom prst="rect">
                      <a:avLst/>
                    </a:prstGeom>
                    <a:noFill/>
                  </pic:spPr>
                </pic:pic>
              </a:graphicData>
            </a:graphic>
            <wp14:sizeRelH relativeFrom="page">
              <wp14:pctWidth>0</wp14:pctWidth>
            </wp14:sizeRelH>
            <wp14:sizeRelV relativeFrom="page">
              <wp14:pctHeight>0</wp14:pctHeight>
            </wp14:sizeRelV>
          </wp:anchor>
        </w:drawing>
      </w:r>
    </w:p>
    <w:p w14:paraId="6FA7D9BC" w14:textId="77777777" w:rsidR="00F779BE" w:rsidRDefault="00A84401" w:rsidP="00F779BE">
      <w:pPr>
        <w:jc w:val="both"/>
      </w:pPr>
      <w:r w:rsidRPr="00B92D0F">
        <w:rPr>
          <w:rFonts w:cs="Calibri"/>
          <w:color w:val="000000"/>
        </w:rPr>
        <w:tab/>
      </w:r>
      <w:r w:rsidRPr="00B92D0F">
        <w:rPr>
          <w:rFonts w:cs="Calibri"/>
          <w:color w:val="000000"/>
        </w:rPr>
        <w:tab/>
      </w:r>
    </w:p>
    <w:p w14:paraId="1558E508" w14:textId="77777777" w:rsidR="00F779BE" w:rsidRPr="00AA3010" w:rsidRDefault="00F779BE" w:rsidP="00F779BE">
      <w:pPr>
        <w:jc w:val="right"/>
        <w:rPr>
          <w:rFonts w:cs="Calibri"/>
          <w:color w:val="000000"/>
        </w:rPr>
      </w:pPr>
    </w:p>
    <w:p w14:paraId="0E570E65" w14:textId="77777777" w:rsidR="00F779BE" w:rsidRDefault="00F779BE" w:rsidP="00F779BE">
      <w:pPr>
        <w:rPr>
          <w:rFonts w:ascii="Bookman Old Style" w:hAnsi="Bookman Old Style" w:cs="Bookman Old Style"/>
        </w:rPr>
      </w:pPr>
    </w:p>
    <w:p w14:paraId="3CCFEBCB" w14:textId="77777777" w:rsidR="00F779BE" w:rsidRDefault="00A84401" w:rsidP="00D4062C">
      <w:pPr>
        <w:rPr>
          <w:rFonts w:ascii="Arial" w:hAnsi="Arial" w:cs="Arial"/>
        </w:rPr>
      </w:pPr>
      <w:r>
        <w:rPr>
          <w:rFonts w:ascii="Bookman Old Style" w:hAnsi="Bookman Old Style" w:cs="Bookman Old Style"/>
        </w:rPr>
        <w:tab/>
      </w:r>
      <w:r>
        <w:rPr>
          <w:rFonts w:ascii="Arial" w:hAnsi="Arial" w:cs="Arial"/>
        </w:rPr>
        <w:t xml:space="preserve">  </w:t>
      </w:r>
    </w:p>
    <w:tbl>
      <w:tblPr>
        <w:tblW w:w="0" w:type="auto"/>
        <w:tblInd w:w="-137" w:type="dxa"/>
        <w:tblLook w:val="0000" w:firstRow="0" w:lastRow="0" w:firstColumn="0" w:lastColumn="0" w:noHBand="0" w:noVBand="0"/>
      </w:tblPr>
      <w:tblGrid>
        <w:gridCol w:w="5265"/>
      </w:tblGrid>
      <w:tr w:rsidR="006C02D8" w14:paraId="6186BE26" w14:textId="77777777" w:rsidTr="00D4062C">
        <w:trPr>
          <w:trHeight w:val="1542"/>
        </w:trPr>
        <w:tc>
          <w:tcPr>
            <w:tcW w:w="5265" w:type="dxa"/>
          </w:tcPr>
          <w:p w14:paraId="0F959FF1" w14:textId="77777777" w:rsidR="00281C7A" w:rsidRPr="00FA3F8F" w:rsidRDefault="00A84401" w:rsidP="00343510">
            <w:pPr>
              <w:pStyle w:val="Opisslike"/>
              <w:ind w:left="132"/>
              <w:jc w:val="center"/>
              <w:rPr>
                <w:rFonts w:ascii="Arial" w:hAnsi="Arial" w:cs="Arial"/>
                <w:sz w:val="24"/>
                <w:szCs w:val="24"/>
                <w:lang w:val="hr-HR"/>
              </w:rPr>
            </w:pPr>
            <w:r w:rsidRPr="00FA3F8F">
              <w:rPr>
                <w:rFonts w:ascii="Arial" w:hAnsi="Arial" w:cs="Arial"/>
                <w:sz w:val="24"/>
                <w:szCs w:val="24"/>
                <w:lang w:val="hr-HR"/>
              </w:rPr>
              <w:t>REPUBLIKA HRVATSKA</w:t>
            </w:r>
          </w:p>
          <w:p w14:paraId="7A25A82E" w14:textId="77777777" w:rsidR="00281C7A" w:rsidRPr="00FA3F8F" w:rsidRDefault="00A84401" w:rsidP="00343510">
            <w:pPr>
              <w:tabs>
                <w:tab w:val="center" w:pos="2410"/>
              </w:tabs>
              <w:ind w:left="132"/>
              <w:jc w:val="center"/>
              <w:rPr>
                <w:rFonts w:ascii="Arial" w:hAnsi="Arial" w:cs="Arial"/>
                <w:b/>
                <w:bCs/>
              </w:rPr>
            </w:pPr>
            <w:r w:rsidRPr="00FA3F8F">
              <w:rPr>
                <w:rFonts w:ascii="Arial" w:hAnsi="Arial" w:cs="Arial"/>
                <w:b/>
                <w:bCs/>
              </w:rPr>
              <w:t>BJELOVARSKO-BILOGORSKA ŽUPANIJA</w:t>
            </w:r>
          </w:p>
          <w:p w14:paraId="11B1DF6E" w14:textId="77777777" w:rsidR="00343510" w:rsidRPr="00343510" w:rsidRDefault="00A84401" w:rsidP="00343510">
            <w:pPr>
              <w:pStyle w:val="Opisslike"/>
              <w:ind w:left="132"/>
              <w:jc w:val="center"/>
              <w:rPr>
                <w:rFonts w:ascii="Arial" w:hAnsi="Arial" w:cs="Arial"/>
                <w:sz w:val="24"/>
                <w:szCs w:val="24"/>
                <w:lang w:val="hr-HR"/>
              </w:rPr>
            </w:pPr>
            <w:r w:rsidRPr="00343510">
              <w:rPr>
                <w:rFonts w:ascii="Arial" w:hAnsi="Arial" w:cs="Arial"/>
                <w:sz w:val="24"/>
                <w:szCs w:val="24"/>
                <w:lang w:val="hr-HR"/>
              </w:rPr>
              <w:t>GRAD BJELOVAR</w:t>
            </w:r>
          </w:p>
          <w:p w14:paraId="6FD53608" w14:textId="77777777" w:rsidR="0087456B" w:rsidRPr="00D4062C" w:rsidRDefault="00A84401" w:rsidP="00D4062C">
            <w:pPr>
              <w:pStyle w:val="Opisslike"/>
              <w:ind w:left="132"/>
              <w:jc w:val="center"/>
              <w:rPr>
                <w:rFonts w:ascii="Arial" w:hAnsi="Arial" w:cs="Arial"/>
                <w:sz w:val="24"/>
                <w:szCs w:val="24"/>
                <w:lang w:val="hr-HR"/>
              </w:rPr>
            </w:pPr>
            <w:r>
              <w:rPr>
                <w:rFonts w:ascii="Arial" w:hAnsi="Arial" w:cs="Arial"/>
              </w:rPr>
              <w:t xml:space="preserve">   </w:t>
            </w:r>
            <w:r w:rsidR="00D4062C" w:rsidRPr="00343510">
              <w:rPr>
                <w:rFonts w:ascii="Arial" w:hAnsi="Arial" w:cs="Arial"/>
                <w:sz w:val="24"/>
                <w:szCs w:val="24"/>
                <w:lang w:val="hr-HR"/>
              </w:rPr>
              <w:t>Upravni odjel za financije i javne prihode</w:t>
            </w:r>
          </w:p>
        </w:tc>
      </w:tr>
    </w:tbl>
    <w:p w14:paraId="0939B1B7" w14:textId="77777777" w:rsidR="00D4062C" w:rsidRDefault="00D4062C" w:rsidP="00E210E0">
      <w:pPr>
        <w:spacing w:line="276" w:lineRule="auto"/>
        <w:rPr>
          <w:rFonts w:ascii="Arial" w:hAnsi="Arial" w:cs="Arial"/>
          <w:iCs/>
        </w:rPr>
      </w:pPr>
    </w:p>
    <w:p w14:paraId="05638144" w14:textId="77777777" w:rsidR="00F779BE" w:rsidRPr="004F685D" w:rsidRDefault="00A84401" w:rsidP="00E210E0">
      <w:pPr>
        <w:spacing w:line="276" w:lineRule="auto"/>
        <w:rPr>
          <w:rFonts w:ascii="Arial" w:hAnsi="Arial" w:cs="Arial"/>
          <w:iCs/>
        </w:rPr>
      </w:pPr>
      <w:r w:rsidRPr="004F685D">
        <w:rPr>
          <w:rFonts w:ascii="Arial" w:hAnsi="Arial" w:cs="Arial"/>
          <w:iCs/>
        </w:rPr>
        <w:t xml:space="preserve">KLASA:  400-08/25-01/10 </w:t>
      </w:r>
    </w:p>
    <w:p w14:paraId="5562C1A1" w14:textId="77777777" w:rsidR="00F779BE" w:rsidRPr="004F685D" w:rsidRDefault="00A84401" w:rsidP="00E210E0">
      <w:pPr>
        <w:spacing w:line="276" w:lineRule="auto"/>
        <w:rPr>
          <w:rFonts w:ascii="Arial" w:hAnsi="Arial" w:cs="Arial"/>
          <w:iCs/>
        </w:rPr>
      </w:pPr>
      <w:r w:rsidRPr="004F685D">
        <w:rPr>
          <w:rFonts w:ascii="Arial" w:hAnsi="Arial" w:cs="Arial"/>
          <w:iCs/>
        </w:rPr>
        <w:t>URBROJ: 2103-1-08-03-25-2</w:t>
      </w:r>
    </w:p>
    <w:p w14:paraId="48AB129B" w14:textId="77777777" w:rsidR="00F779BE" w:rsidRPr="004F685D" w:rsidRDefault="00A84401" w:rsidP="00E210E0">
      <w:pPr>
        <w:spacing w:line="276" w:lineRule="auto"/>
        <w:rPr>
          <w:rFonts w:ascii="Arial" w:hAnsi="Arial" w:cs="Arial"/>
          <w:iCs/>
        </w:rPr>
      </w:pPr>
      <w:r>
        <w:rPr>
          <w:rFonts w:ascii="Arial" w:hAnsi="Arial" w:cs="Arial"/>
          <w:iCs/>
        </w:rPr>
        <w:t>Bjelovar</w:t>
      </w:r>
      <w:r w:rsidRPr="004F685D">
        <w:rPr>
          <w:rFonts w:ascii="Arial" w:hAnsi="Arial" w:cs="Arial"/>
          <w:iCs/>
        </w:rPr>
        <w:t>, 24.10.2025.</w:t>
      </w:r>
    </w:p>
    <w:p w14:paraId="65F5AB55" w14:textId="77777777" w:rsidR="00F779BE" w:rsidRPr="004F685D" w:rsidRDefault="00F779BE" w:rsidP="00E210E0">
      <w:pPr>
        <w:spacing w:line="276" w:lineRule="auto"/>
        <w:rPr>
          <w:rFonts w:ascii="Arial" w:hAnsi="Arial" w:cs="Arial"/>
          <w:iCs/>
        </w:rPr>
      </w:pPr>
    </w:p>
    <w:p w14:paraId="1CBAD2B8" w14:textId="77777777" w:rsidR="00003D3A" w:rsidRDefault="00003D3A" w:rsidP="00003D3A">
      <w:pPr>
        <w:rPr>
          <w:rFonts w:ascii="Arial" w:hAnsi="Arial" w:cs="Arial"/>
          <w:b/>
        </w:rPr>
      </w:pPr>
    </w:p>
    <w:p w14:paraId="46329377" w14:textId="77777777" w:rsidR="00003D3A" w:rsidRDefault="00A84401" w:rsidP="00003D3A">
      <w:pPr>
        <w:rPr>
          <w:rFonts w:ascii="Arial" w:hAnsi="Arial" w:cs="Arial"/>
          <w:b/>
        </w:rPr>
      </w:pPr>
      <w:r>
        <w:rPr>
          <w:rFonts w:ascii="Arial" w:hAnsi="Arial" w:cs="Arial"/>
          <w:b/>
        </w:rPr>
        <w:t xml:space="preserve">                                                                                                GRADONAČELNIK</w:t>
      </w:r>
    </w:p>
    <w:p w14:paraId="1D502608" w14:textId="77777777" w:rsidR="00003D3A" w:rsidRDefault="00A84401" w:rsidP="00003D3A">
      <w:pPr>
        <w:rPr>
          <w:rFonts w:ascii="Arial" w:hAnsi="Arial" w:cs="Arial"/>
          <w:b/>
        </w:rPr>
      </w:pPr>
      <w:r>
        <w:rPr>
          <w:rFonts w:ascii="Arial" w:hAnsi="Arial" w:cs="Arial"/>
          <w:b/>
        </w:rPr>
        <w:t xml:space="preserve">                                                          </w:t>
      </w:r>
      <w:r>
        <w:rPr>
          <w:rFonts w:ascii="Arial" w:hAnsi="Arial" w:cs="Arial"/>
          <w:b/>
        </w:rPr>
        <w:tab/>
      </w:r>
      <w:r>
        <w:rPr>
          <w:rFonts w:ascii="Arial" w:hAnsi="Arial" w:cs="Arial"/>
          <w:b/>
        </w:rPr>
        <w:tab/>
        <w:t xml:space="preserve">                           Dario Hrebak</w:t>
      </w:r>
    </w:p>
    <w:p w14:paraId="26CFC6AB" w14:textId="77777777" w:rsidR="00003D3A" w:rsidRDefault="00003D3A" w:rsidP="00003D3A">
      <w:pPr>
        <w:rPr>
          <w:rFonts w:ascii="Arial" w:hAnsi="Arial" w:cs="Arial"/>
          <w:b/>
        </w:rPr>
      </w:pPr>
    </w:p>
    <w:p w14:paraId="0C0545B9" w14:textId="77777777" w:rsidR="00003D3A" w:rsidRDefault="00003D3A" w:rsidP="00003D3A">
      <w:pPr>
        <w:rPr>
          <w:rFonts w:ascii="Arial" w:hAnsi="Arial" w:cs="Arial"/>
          <w:b/>
        </w:rPr>
      </w:pPr>
    </w:p>
    <w:p w14:paraId="41507524" w14:textId="77777777" w:rsidR="00003D3A" w:rsidRPr="00C068B0" w:rsidRDefault="00A84401" w:rsidP="00003D3A">
      <w:pPr>
        <w:rPr>
          <w:rFonts w:ascii="Arial" w:hAnsi="Arial" w:cs="Arial"/>
          <w:b/>
        </w:rPr>
      </w:pPr>
      <w:r w:rsidRPr="00C068B0">
        <w:rPr>
          <w:rFonts w:ascii="Arial" w:hAnsi="Arial" w:cs="Arial"/>
          <w:b/>
        </w:rPr>
        <w:t>Predmet: Nacrt I</w:t>
      </w:r>
      <w:r>
        <w:rPr>
          <w:rFonts w:ascii="Arial" w:hAnsi="Arial" w:cs="Arial"/>
          <w:b/>
        </w:rPr>
        <w:t>II</w:t>
      </w:r>
      <w:r w:rsidRPr="00C068B0">
        <w:rPr>
          <w:rFonts w:ascii="Arial" w:hAnsi="Arial" w:cs="Arial"/>
          <w:b/>
        </w:rPr>
        <w:t>. izmjena i dopuna Proračuna Grada Bjelovara za 202</w:t>
      </w:r>
      <w:r>
        <w:rPr>
          <w:rFonts w:ascii="Arial" w:hAnsi="Arial" w:cs="Arial"/>
          <w:b/>
        </w:rPr>
        <w:t>5</w:t>
      </w:r>
      <w:r w:rsidRPr="00C068B0">
        <w:rPr>
          <w:rFonts w:ascii="Arial" w:hAnsi="Arial" w:cs="Arial"/>
          <w:b/>
        </w:rPr>
        <w:t xml:space="preserve">. godinu </w:t>
      </w:r>
    </w:p>
    <w:p w14:paraId="46AAC2FD" w14:textId="77777777" w:rsidR="00003D3A" w:rsidRPr="00C068B0" w:rsidRDefault="00003D3A" w:rsidP="00003D3A">
      <w:pPr>
        <w:jc w:val="both"/>
        <w:rPr>
          <w:rFonts w:ascii="Arial" w:hAnsi="Arial" w:cs="Arial"/>
          <w:b/>
        </w:rPr>
      </w:pPr>
    </w:p>
    <w:p w14:paraId="200746BE" w14:textId="77777777" w:rsidR="00003D3A" w:rsidRPr="00C068B0" w:rsidRDefault="00A84401" w:rsidP="00003D3A">
      <w:pPr>
        <w:jc w:val="both"/>
        <w:rPr>
          <w:rFonts w:ascii="Arial" w:hAnsi="Arial" w:cs="Arial"/>
        </w:rPr>
      </w:pPr>
      <w:r w:rsidRPr="00C068B0">
        <w:rPr>
          <w:rFonts w:ascii="Arial" w:hAnsi="Arial" w:cs="Arial"/>
        </w:rPr>
        <w:t xml:space="preserve">     </w:t>
      </w:r>
      <w:r>
        <w:rPr>
          <w:rFonts w:ascii="Arial" w:hAnsi="Arial" w:cs="Arial"/>
        </w:rPr>
        <w:t xml:space="preserve">  </w:t>
      </w:r>
      <w:r w:rsidRPr="00C068B0">
        <w:rPr>
          <w:rFonts w:ascii="Arial" w:hAnsi="Arial" w:cs="Arial"/>
        </w:rPr>
        <w:t>Na temelju članka 45. Zakona o proračunu Zakona o proračunu (NN 144/21 )  dostavljamo Vam Nacrt I</w:t>
      </w:r>
      <w:r>
        <w:rPr>
          <w:rFonts w:ascii="Arial" w:hAnsi="Arial" w:cs="Arial"/>
        </w:rPr>
        <w:t>II</w:t>
      </w:r>
      <w:r w:rsidRPr="00C068B0">
        <w:rPr>
          <w:rFonts w:ascii="Arial" w:hAnsi="Arial" w:cs="Arial"/>
        </w:rPr>
        <w:t>. Izmjena i dopuna Proračuna Grada Bjelovara za 202</w:t>
      </w:r>
      <w:r>
        <w:rPr>
          <w:rFonts w:ascii="Arial" w:hAnsi="Arial" w:cs="Arial"/>
        </w:rPr>
        <w:t>5</w:t>
      </w:r>
      <w:r w:rsidRPr="00C068B0">
        <w:rPr>
          <w:rFonts w:ascii="Arial" w:hAnsi="Arial" w:cs="Arial"/>
        </w:rPr>
        <w:t xml:space="preserve">. godinu. Molimo da razmotrite predloženi Nacrt i utvrdite Prijedlog kao u tekstu Nacrta i uputite ga Gradskom vijeću na razmatranje i donošenje. </w:t>
      </w:r>
    </w:p>
    <w:p w14:paraId="5231B0E7" w14:textId="77777777" w:rsidR="00003D3A" w:rsidRPr="00C068B0" w:rsidRDefault="00003D3A" w:rsidP="00003D3A">
      <w:pPr>
        <w:jc w:val="both"/>
        <w:rPr>
          <w:rFonts w:ascii="Arial" w:hAnsi="Arial" w:cs="Arial"/>
        </w:rPr>
      </w:pPr>
    </w:p>
    <w:p w14:paraId="575C6B81" w14:textId="77777777" w:rsidR="00003D3A" w:rsidRPr="00C068B0" w:rsidRDefault="00003D3A" w:rsidP="00003D3A">
      <w:pPr>
        <w:jc w:val="both"/>
        <w:rPr>
          <w:rFonts w:ascii="Arial" w:hAnsi="Arial" w:cs="Arial"/>
        </w:rPr>
      </w:pPr>
    </w:p>
    <w:p w14:paraId="0F9508AF" w14:textId="77777777" w:rsidR="00003D3A" w:rsidRPr="00C068B0" w:rsidRDefault="00A84401" w:rsidP="00003D3A">
      <w:pPr>
        <w:jc w:val="both"/>
        <w:rPr>
          <w:rFonts w:ascii="Arial" w:hAnsi="Arial" w:cs="Arial"/>
        </w:rPr>
      </w:pPr>
      <w:r w:rsidRPr="00C068B0">
        <w:rPr>
          <w:rFonts w:ascii="Arial" w:hAnsi="Arial" w:cs="Arial"/>
        </w:rPr>
        <w:t xml:space="preserve">                S poštovanjem,</w:t>
      </w:r>
    </w:p>
    <w:p w14:paraId="637AECBA" w14:textId="77777777" w:rsidR="00003D3A" w:rsidRPr="00C068B0" w:rsidRDefault="00003D3A" w:rsidP="00003D3A">
      <w:pPr>
        <w:jc w:val="both"/>
        <w:rPr>
          <w:rFonts w:ascii="Arial" w:hAnsi="Arial" w:cs="Arial"/>
        </w:rPr>
      </w:pPr>
    </w:p>
    <w:p w14:paraId="7DD87C86" w14:textId="77777777" w:rsidR="00F21C3D" w:rsidRPr="004F685D" w:rsidRDefault="00F21C3D">
      <w:pPr>
        <w:spacing w:line="360" w:lineRule="auto"/>
        <w:rPr>
          <w:rFonts w:ascii="Arial" w:hAnsi="Arial" w:cs="Arial"/>
          <w:bCs/>
          <w:iCs/>
        </w:rPr>
      </w:pPr>
    </w:p>
    <w:p w14:paraId="752E2287" w14:textId="77777777" w:rsidR="00D4062C" w:rsidRPr="0004251B" w:rsidRDefault="00A84401" w:rsidP="00D4062C">
      <w:pPr>
        <w:ind w:left="5772" w:firstLine="708"/>
        <w:rPr>
          <w:rFonts w:ascii="Arial" w:hAnsi="Arial" w:cs="Arial"/>
          <w:lang w:val="pl-PL"/>
        </w:rPr>
      </w:pPr>
      <w:r w:rsidRPr="0004251B">
        <w:rPr>
          <w:rFonts w:ascii="Arial" w:hAnsi="Arial" w:cs="Arial"/>
          <w:lang w:val="pl-PL"/>
        </w:rPr>
        <w:t>Pročelnica:</w:t>
      </w:r>
    </w:p>
    <w:p w14:paraId="05EF8D02" w14:textId="77777777" w:rsidR="00D4062C" w:rsidRPr="0004251B" w:rsidRDefault="00D4062C" w:rsidP="00D4062C">
      <w:pPr>
        <w:ind w:left="5772" w:firstLine="708"/>
        <w:rPr>
          <w:rFonts w:ascii="Arial" w:hAnsi="Arial" w:cs="Arial"/>
          <w:lang w:val="pl-PL"/>
        </w:rPr>
      </w:pPr>
    </w:p>
    <w:p w14:paraId="520131DC" w14:textId="77777777" w:rsidR="00D4062C" w:rsidRPr="0004251B" w:rsidRDefault="00A84401" w:rsidP="00D4062C">
      <w:pPr>
        <w:rPr>
          <w:rFonts w:ascii="Arial" w:hAnsi="Arial" w:cs="Arial"/>
          <w:sz w:val="22"/>
          <w:szCs w:val="22"/>
          <w:lang w:val="pl-PL"/>
        </w:rPr>
      </w:pPr>
      <w:r w:rsidRPr="0004251B">
        <w:rPr>
          <w:rFonts w:ascii="Arial" w:hAnsi="Arial" w:cs="Arial"/>
          <w:lang w:val="pl-PL"/>
        </w:rPr>
        <w:tab/>
      </w:r>
      <w:r w:rsidRPr="0004251B">
        <w:rPr>
          <w:rFonts w:ascii="Arial" w:hAnsi="Arial" w:cs="Arial"/>
          <w:lang w:val="pl-PL"/>
        </w:rPr>
        <w:tab/>
        <w:t xml:space="preserve">      </w:t>
      </w:r>
      <w:r w:rsidRPr="0004251B">
        <w:rPr>
          <w:rFonts w:ascii="Arial" w:hAnsi="Arial" w:cs="Arial"/>
          <w:lang w:val="pl-PL"/>
        </w:rPr>
        <w:tab/>
      </w:r>
      <w:r w:rsidRPr="0004251B">
        <w:rPr>
          <w:rFonts w:ascii="Arial" w:hAnsi="Arial" w:cs="Arial"/>
          <w:lang w:val="pl-PL"/>
        </w:rPr>
        <w:tab/>
      </w:r>
      <w:r w:rsidRPr="0004251B">
        <w:rPr>
          <w:rFonts w:ascii="Arial" w:hAnsi="Arial" w:cs="Arial"/>
          <w:lang w:val="pl-PL"/>
        </w:rPr>
        <w:tab/>
        <w:t xml:space="preserve">     </w:t>
      </w:r>
      <w:r w:rsidRPr="0004251B">
        <w:rPr>
          <w:rFonts w:ascii="Arial" w:hAnsi="Arial" w:cs="Arial"/>
          <w:lang w:val="pl-PL"/>
        </w:rPr>
        <w:tab/>
      </w:r>
      <w:r w:rsidRPr="0004251B">
        <w:rPr>
          <w:rFonts w:ascii="Arial" w:hAnsi="Arial" w:cs="Arial"/>
          <w:lang w:val="pl-PL"/>
        </w:rPr>
        <w:tab/>
      </w:r>
      <w:r w:rsidRPr="0004251B">
        <w:rPr>
          <w:rFonts w:ascii="Arial" w:hAnsi="Arial" w:cs="Arial"/>
          <w:lang w:val="pl-PL"/>
        </w:rPr>
        <w:tab/>
      </w:r>
      <w:r w:rsidRPr="0004251B">
        <w:rPr>
          <w:rFonts w:ascii="Arial" w:hAnsi="Arial" w:cs="Arial"/>
          <w:lang w:val="pl-PL"/>
        </w:rPr>
        <w:t xml:space="preserve">     Mirela Bašić dipl.oec.</w:t>
      </w:r>
    </w:p>
    <w:p w14:paraId="12E29E3D" w14:textId="77777777" w:rsidR="00F21C3D" w:rsidRDefault="00F21C3D">
      <w:pPr>
        <w:spacing w:line="360" w:lineRule="auto"/>
        <w:rPr>
          <w:rFonts w:ascii="Arial" w:hAnsi="Arial" w:cs="Arial"/>
          <w:bCs/>
          <w:iCs/>
        </w:rPr>
      </w:pPr>
    </w:p>
    <w:p w14:paraId="1ADD516B" w14:textId="77777777" w:rsidR="00F21C3D" w:rsidRDefault="00F21C3D">
      <w:pPr>
        <w:spacing w:line="360" w:lineRule="auto"/>
        <w:rPr>
          <w:rFonts w:ascii="Arial" w:hAnsi="Arial" w:cs="Arial"/>
          <w:bCs/>
          <w:iCs/>
        </w:rPr>
        <w:sectPr w:rsidR="00F21C3D" w:rsidSect="00281C7A">
          <w:pgSz w:w="11906" w:h="16838"/>
          <w:pgMar w:top="851" w:right="1077" w:bottom="1440" w:left="1077" w:header="709" w:footer="709" w:gutter="0"/>
          <w:pgNumType w:start="1"/>
          <w:cols w:space="708"/>
          <w:docGrid w:linePitch="360"/>
        </w:sectPr>
      </w:pPr>
    </w:p>
    <w:p w14:paraId="378945BF" w14:textId="77777777" w:rsidR="008E12E2" w:rsidRDefault="00A84401">
      <w:pPr>
        <w:rPr>
          <w:rFonts w:ascii="Bookman Old Style" w:hAnsi="Bookman Old Style"/>
          <w:sz w:val="22"/>
          <w:szCs w:val="22"/>
          <w:lang w:val="en-GB" w:eastAsia="en-US"/>
        </w:rPr>
      </w:pPr>
      <w:r>
        <w:rPr>
          <w:noProof/>
          <w:sz w:val="18"/>
          <w:szCs w:val="18"/>
          <w:lang w:val="en-US"/>
        </w:rPr>
        <w:lastRenderedPageBreak/>
        <w:pict w14:anchorId="3A10A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6.75pt;margin-top:-.2pt;width:54pt;height:63pt;z-index:251660288;mso-wrap-edited:f" wrapcoords="5200 0 1200 665 -400 2991 1200 10634 1200 16948 6000 21268 7200 21268 14000 21268 15600 21268 19600 17280 21600 3323 21200 997 16000 0 5200 0" fillcolor="window">
            <v:imagedata r:id="rId9" o:title=""/>
            <w10:wrap type="tight"/>
          </v:shape>
        </w:pict>
      </w:r>
    </w:p>
    <w:p w14:paraId="28457BFE" w14:textId="77777777" w:rsidR="00C4778B" w:rsidRDefault="00C4778B">
      <w:pPr>
        <w:rPr>
          <w:rFonts w:ascii="Bookman Old Style" w:hAnsi="Bookman Old Style"/>
          <w:sz w:val="22"/>
          <w:szCs w:val="22"/>
          <w:lang w:val="en-GB" w:eastAsia="en-US"/>
        </w:rPr>
      </w:pPr>
    </w:p>
    <w:p w14:paraId="0CB27D51" w14:textId="77777777" w:rsidR="00C4778B" w:rsidRDefault="00C4778B">
      <w:pPr>
        <w:rPr>
          <w:rFonts w:ascii="Bookman Old Style" w:hAnsi="Bookman Old Style"/>
          <w:sz w:val="22"/>
          <w:szCs w:val="22"/>
          <w:lang w:val="en-GB" w:eastAsia="en-US"/>
        </w:rPr>
      </w:pPr>
    </w:p>
    <w:p w14:paraId="367E4F30" w14:textId="77777777" w:rsidR="00C4778B" w:rsidRDefault="00A84401">
      <w:pPr>
        <w:rPr>
          <w:rFonts w:ascii="Arial" w:hAnsi="Arial" w:cs="Arial"/>
          <w:b/>
          <w:bCs/>
          <w:sz w:val="22"/>
          <w:lang w:eastAsia="en-US"/>
        </w:rPr>
      </w:pPr>
      <w:r w:rsidRPr="0006054B">
        <w:rPr>
          <w:rFonts w:ascii="Arial" w:hAnsi="Arial" w:cs="Arial"/>
          <w:b/>
          <w:bCs/>
          <w:sz w:val="22"/>
          <w:szCs w:val="22"/>
          <w:lang w:val="pl-PL" w:eastAsia="en-US"/>
        </w:rPr>
        <w:t xml:space="preserve">                </w:t>
      </w:r>
      <w:r>
        <w:rPr>
          <w:rFonts w:ascii="Arial" w:hAnsi="Arial" w:cs="Arial"/>
          <w:b/>
          <w:bCs/>
          <w:sz w:val="22"/>
          <w:lang w:eastAsia="en-US"/>
        </w:rPr>
        <w:t xml:space="preserve"> </w:t>
      </w:r>
    </w:p>
    <w:p w14:paraId="26B0B836" w14:textId="77777777" w:rsidR="00C4778B" w:rsidRDefault="00C4778B">
      <w:pPr>
        <w:rPr>
          <w:rFonts w:ascii="Arial" w:hAnsi="Arial" w:cs="Arial"/>
          <w:b/>
          <w:bCs/>
          <w:sz w:val="22"/>
          <w:lang w:eastAsia="en-US"/>
        </w:rPr>
      </w:pPr>
    </w:p>
    <w:p w14:paraId="6497A5F0" w14:textId="77777777" w:rsidR="00C4778B" w:rsidRPr="00B9611F" w:rsidRDefault="00A84401">
      <w:pPr>
        <w:rPr>
          <w:rFonts w:ascii="Arial" w:hAnsi="Arial" w:cs="Arial"/>
          <w:b/>
          <w:bCs/>
          <w:lang w:eastAsia="en-US"/>
        </w:rPr>
      </w:pPr>
      <w:r w:rsidRPr="00221AF9">
        <w:rPr>
          <w:b/>
          <w:bCs/>
          <w:lang w:eastAsia="en-US"/>
        </w:rPr>
        <w:t xml:space="preserve">                 </w:t>
      </w:r>
      <w:r w:rsidRPr="00B9611F">
        <w:rPr>
          <w:rFonts w:ascii="Arial" w:hAnsi="Arial" w:cs="Arial"/>
          <w:b/>
          <w:bCs/>
          <w:lang w:eastAsia="en-US"/>
        </w:rPr>
        <w:t>REPUBLIKA HRVATSKA</w:t>
      </w:r>
    </w:p>
    <w:p w14:paraId="28C5DC7A" w14:textId="77777777" w:rsidR="00C4778B" w:rsidRPr="00B9611F" w:rsidRDefault="00A84401">
      <w:pPr>
        <w:tabs>
          <w:tab w:val="center" w:pos="2410"/>
        </w:tabs>
        <w:rPr>
          <w:rFonts w:ascii="Arial" w:hAnsi="Arial" w:cs="Arial"/>
          <w:b/>
          <w:lang w:eastAsia="en-US"/>
        </w:rPr>
      </w:pPr>
      <w:r w:rsidRPr="00B9611F">
        <w:rPr>
          <w:rFonts w:ascii="Arial" w:hAnsi="Arial" w:cs="Arial"/>
          <w:b/>
          <w:lang w:eastAsia="en-US"/>
        </w:rPr>
        <w:tab/>
      </w:r>
      <w:r w:rsidRPr="00B9611F">
        <w:rPr>
          <w:rFonts w:ascii="Arial" w:hAnsi="Arial" w:cs="Arial"/>
          <w:b/>
          <w:lang w:val="pl-PL" w:eastAsia="en-US"/>
        </w:rPr>
        <w:t>BJELOVARSKO</w:t>
      </w:r>
      <w:r w:rsidRPr="00B9611F">
        <w:rPr>
          <w:rFonts w:ascii="Arial" w:hAnsi="Arial" w:cs="Arial"/>
          <w:b/>
          <w:lang w:eastAsia="en-US"/>
        </w:rPr>
        <w:t>-</w:t>
      </w:r>
      <w:r w:rsidRPr="00B9611F">
        <w:rPr>
          <w:rFonts w:ascii="Arial" w:hAnsi="Arial" w:cs="Arial"/>
          <w:b/>
          <w:lang w:val="pl-PL" w:eastAsia="en-US"/>
        </w:rPr>
        <w:t>BILOGORSKA</w:t>
      </w:r>
      <w:r w:rsidRPr="00B9611F">
        <w:rPr>
          <w:rFonts w:ascii="Arial" w:hAnsi="Arial" w:cs="Arial"/>
          <w:b/>
          <w:lang w:eastAsia="en-US"/>
        </w:rPr>
        <w:t xml:space="preserve"> Ž</w:t>
      </w:r>
      <w:r w:rsidRPr="00B9611F">
        <w:rPr>
          <w:rFonts w:ascii="Arial" w:hAnsi="Arial" w:cs="Arial"/>
          <w:b/>
          <w:lang w:val="pl-PL" w:eastAsia="en-US"/>
        </w:rPr>
        <w:t>UPANIJA</w:t>
      </w:r>
    </w:p>
    <w:p w14:paraId="49A80A90" w14:textId="77777777" w:rsidR="00C4778B" w:rsidRPr="00B9611F" w:rsidRDefault="00A84401">
      <w:pPr>
        <w:tabs>
          <w:tab w:val="center" w:pos="2410"/>
        </w:tabs>
        <w:rPr>
          <w:rFonts w:ascii="Arial" w:hAnsi="Arial" w:cs="Arial"/>
          <w:lang w:val="pl-PL" w:eastAsia="en-US"/>
        </w:rPr>
      </w:pPr>
      <w:r w:rsidRPr="00B9611F">
        <w:rPr>
          <w:rFonts w:ascii="Arial" w:hAnsi="Arial" w:cs="Arial"/>
          <w:lang w:val="pl-PL" w:eastAsia="en-US"/>
        </w:rPr>
        <w:t xml:space="preserve">                      </w:t>
      </w:r>
      <w:r w:rsidRPr="00B9611F">
        <w:rPr>
          <w:rFonts w:ascii="Arial" w:hAnsi="Arial" w:cs="Arial"/>
          <w:b/>
          <w:bCs/>
          <w:lang w:val="pl-PL" w:eastAsia="en-US"/>
        </w:rPr>
        <w:t>GRAD BJELOVAR</w:t>
      </w:r>
    </w:p>
    <w:p w14:paraId="4EAA12C6" w14:textId="77777777" w:rsidR="00C4778B" w:rsidRPr="00810940" w:rsidRDefault="00FA606F">
      <w:pPr>
        <w:pStyle w:val="Naslov1"/>
        <w:tabs>
          <w:tab w:val="center" w:pos="2410"/>
        </w:tabs>
        <w:rPr>
          <w:rFonts w:ascii="Arial" w:hAnsi="Arial" w:cs="Arial"/>
          <w:b/>
          <w:bCs/>
          <w:sz w:val="24"/>
          <w:szCs w:val="24"/>
          <w:lang w:val="en-GB"/>
        </w:rPr>
      </w:pPr>
      <w:r>
        <w:rPr>
          <w:rFonts w:ascii="Arial" w:hAnsi="Arial" w:cs="Arial"/>
          <w:b/>
          <w:bCs/>
          <w:sz w:val="24"/>
          <w:szCs w:val="24"/>
          <w:lang w:val="en-GB"/>
        </w:rPr>
        <w:t xml:space="preserve">  </w:t>
      </w:r>
      <w:r w:rsidR="00A84401" w:rsidRPr="00810940">
        <w:rPr>
          <w:rFonts w:ascii="Arial" w:hAnsi="Arial" w:cs="Arial"/>
          <w:b/>
          <w:bCs/>
          <w:sz w:val="24"/>
          <w:szCs w:val="24"/>
          <w:lang w:val="en-GB"/>
        </w:rPr>
        <w:t>GRADSKO VIJEĆE GRADA BJELOVARA</w:t>
      </w:r>
    </w:p>
    <w:p w14:paraId="6D9F1550" w14:textId="77777777" w:rsidR="0057191B" w:rsidRDefault="00A84401" w:rsidP="0057191B">
      <w:pPr>
        <w:jc w:val="both"/>
        <w:rPr>
          <w:rFonts w:ascii="Arial" w:hAnsi="Arial" w:cs="Arial"/>
          <w:sz w:val="22"/>
          <w:szCs w:val="22"/>
          <w:lang w:eastAsia="en-US"/>
        </w:rPr>
      </w:pPr>
      <w:r>
        <w:rPr>
          <w:rFonts w:ascii="Arial" w:hAnsi="Arial" w:cs="Arial"/>
          <w:sz w:val="22"/>
          <w:szCs w:val="22"/>
          <w:lang w:eastAsia="en-US"/>
        </w:rPr>
        <w:t xml:space="preserve">          </w:t>
      </w:r>
    </w:p>
    <w:p w14:paraId="0B0180AC" w14:textId="77777777" w:rsidR="0057191B" w:rsidRPr="00E609C0" w:rsidRDefault="00A84401" w:rsidP="00C0658D">
      <w:pPr>
        <w:jc w:val="both"/>
        <w:rPr>
          <w:rFonts w:ascii="Arial" w:hAnsi="Arial" w:cs="Arial"/>
          <w:sz w:val="22"/>
          <w:szCs w:val="22"/>
        </w:rPr>
      </w:pPr>
      <w:r>
        <w:rPr>
          <w:rFonts w:ascii="Arial" w:hAnsi="Arial" w:cs="Arial"/>
          <w:sz w:val="22"/>
          <w:szCs w:val="22"/>
          <w:lang w:eastAsia="en-US"/>
        </w:rPr>
        <w:t xml:space="preserve">                </w:t>
      </w:r>
      <w:r w:rsidRPr="00E609C0">
        <w:rPr>
          <w:rFonts w:ascii="Arial" w:hAnsi="Arial" w:cs="Arial"/>
          <w:sz w:val="22"/>
          <w:szCs w:val="22"/>
          <w:lang w:eastAsia="en-US"/>
        </w:rPr>
        <w:t xml:space="preserve">Na temelju članka 45. Zakona o proračunu </w:t>
      </w:r>
      <w:r w:rsidRPr="00E609C0">
        <w:rPr>
          <w:rFonts w:ascii="Arial" w:hAnsi="Arial" w:cs="Arial"/>
          <w:sz w:val="22"/>
          <w:szCs w:val="22"/>
          <w:lang w:val="en-GB" w:eastAsia="en-US"/>
        </w:rPr>
        <w:t xml:space="preserve"> (</w:t>
      </w:r>
      <w:r w:rsidR="00C0658D">
        <w:rPr>
          <w:rFonts w:ascii="Arial" w:hAnsi="Arial" w:cs="Arial"/>
          <w:sz w:val="22"/>
          <w:szCs w:val="22"/>
          <w:lang w:val="en-GB" w:eastAsia="en-US"/>
        </w:rPr>
        <w:t>“Narodne novine”, broj</w:t>
      </w:r>
      <w:r w:rsidRPr="00E609C0">
        <w:rPr>
          <w:rFonts w:ascii="Arial" w:hAnsi="Arial" w:cs="Arial"/>
          <w:sz w:val="22"/>
          <w:szCs w:val="22"/>
          <w:lang w:val="en-GB" w:eastAsia="en-US"/>
        </w:rPr>
        <w:t xml:space="preserve"> 144/21)</w:t>
      </w:r>
      <w:r w:rsidRPr="00E609C0">
        <w:rPr>
          <w:rFonts w:ascii="Arial" w:hAnsi="Arial" w:cs="Arial"/>
          <w:sz w:val="22"/>
          <w:szCs w:val="22"/>
          <w:lang w:eastAsia="en-US"/>
        </w:rPr>
        <w:t xml:space="preserve"> i članka 32. stavka 1. točke 5. Statuta Grada Bjelovara (</w:t>
      </w:r>
      <w:r w:rsidR="00C0658D">
        <w:rPr>
          <w:rFonts w:ascii="Arial" w:hAnsi="Arial" w:cs="Arial"/>
          <w:sz w:val="22"/>
          <w:szCs w:val="22"/>
          <w:lang w:eastAsia="en-US"/>
        </w:rPr>
        <w:t>„</w:t>
      </w:r>
      <w:r w:rsidRPr="00E609C0">
        <w:rPr>
          <w:rFonts w:ascii="Arial" w:hAnsi="Arial" w:cs="Arial"/>
          <w:sz w:val="22"/>
          <w:szCs w:val="22"/>
          <w:lang w:eastAsia="en-US"/>
        </w:rPr>
        <w:t>Službeni Glasnik Grada Bjelovara</w:t>
      </w:r>
      <w:r w:rsidR="00C0658D">
        <w:rPr>
          <w:rFonts w:ascii="Arial" w:hAnsi="Arial" w:cs="Arial"/>
          <w:sz w:val="22"/>
          <w:szCs w:val="22"/>
          <w:lang w:eastAsia="en-US"/>
        </w:rPr>
        <w:t>“</w:t>
      </w:r>
      <w:r w:rsidRPr="00E609C0">
        <w:rPr>
          <w:rFonts w:ascii="Arial" w:hAnsi="Arial" w:cs="Arial"/>
          <w:sz w:val="22"/>
          <w:szCs w:val="22"/>
          <w:lang w:eastAsia="en-US"/>
        </w:rPr>
        <w:t xml:space="preserve">, broj 2/21), Gradsko Vijeće Grada Bjelovara na </w:t>
      </w:r>
      <w:r w:rsidR="00326BC4">
        <w:rPr>
          <w:rFonts w:ascii="Arial" w:hAnsi="Arial" w:cs="Arial"/>
          <w:sz w:val="22"/>
          <w:szCs w:val="22"/>
          <w:lang w:eastAsia="en-US"/>
        </w:rPr>
        <w:t xml:space="preserve">         </w:t>
      </w:r>
      <w:r>
        <w:rPr>
          <w:rFonts w:ascii="Arial" w:hAnsi="Arial" w:cs="Arial"/>
          <w:sz w:val="22"/>
          <w:szCs w:val="22"/>
          <w:lang w:eastAsia="en-US"/>
        </w:rPr>
        <w:t>sjednici</w:t>
      </w:r>
      <w:r w:rsidRPr="00E609C0">
        <w:rPr>
          <w:rFonts w:ascii="Arial" w:hAnsi="Arial" w:cs="Arial"/>
          <w:sz w:val="22"/>
          <w:szCs w:val="22"/>
          <w:lang w:eastAsia="en-US"/>
        </w:rPr>
        <w:t xml:space="preserve"> održanoj</w:t>
      </w:r>
      <w:r>
        <w:rPr>
          <w:rFonts w:ascii="Arial" w:hAnsi="Arial" w:cs="Arial"/>
          <w:sz w:val="22"/>
          <w:szCs w:val="22"/>
          <w:lang w:eastAsia="en-US"/>
        </w:rPr>
        <w:t xml:space="preserve"> </w:t>
      </w:r>
      <w:r w:rsidR="00326BC4">
        <w:rPr>
          <w:rFonts w:ascii="Arial" w:hAnsi="Arial" w:cs="Arial"/>
          <w:sz w:val="22"/>
          <w:szCs w:val="22"/>
          <w:lang w:eastAsia="en-US"/>
        </w:rPr>
        <w:t xml:space="preserve">       </w:t>
      </w:r>
      <w:r>
        <w:rPr>
          <w:rFonts w:ascii="Arial" w:hAnsi="Arial" w:cs="Arial"/>
          <w:sz w:val="22"/>
          <w:szCs w:val="22"/>
          <w:lang w:eastAsia="en-US"/>
        </w:rPr>
        <w:t>202</w:t>
      </w:r>
      <w:r w:rsidR="004250A5">
        <w:rPr>
          <w:rFonts w:ascii="Arial" w:hAnsi="Arial" w:cs="Arial"/>
          <w:sz w:val="22"/>
          <w:szCs w:val="22"/>
          <w:lang w:eastAsia="en-US"/>
        </w:rPr>
        <w:t>5</w:t>
      </w:r>
      <w:r>
        <w:rPr>
          <w:rFonts w:ascii="Arial" w:hAnsi="Arial" w:cs="Arial"/>
          <w:sz w:val="22"/>
          <w:szCs w:val="22"/>
          <w:lang w:eastAsia="en-US"/>
        </w:rPr>
        <w:t xml:space="preserve">. godine </w:t>
      </w:r>
      <w:r w:rsidRPr="00E609C0">
        <w:rPr>
          <w:rFonts w:ascii="Arial" w:hAnsi="Arial" w:cs="Arial"/>
          <w:sz w:val="22"/>
          <w:szCs w:val="22"/>
          <w:lang w:eastAsia="en-US"/>
        </w:rPr>
        <w:t>donijelo je:</w:t>
      </w:r>
    </w:p>
    <w:p w14:paraId="53B1FB75" w14:textId="77777777" w:rsidR="00221AF9" w:rsidRPr="0057191B" w:rsidRDefault="00221AF9" w:rsidP="0046178E">
      <w:pPr>
        <w:tabs>
          <w:tab w:val="center" w:pos="0"/>
        </w:tabs>
        <w:rPr>
          <w:rFonts w:ascii="Arial" w:hAnsi="Arial" w:cs="Arial"/>
          <w:b/>
          <w:bCs/>
          <w:lang w:eastAsia="en-US"/>
        </w:rPr>
      </w:pPr>
    </w:p>
    <w:p w14:paraId="6E08A173" w14:textId="77777777" w:rsidR="0057191B" w:rsidRDefault="00A84401" w:rsidP="00AC72DA">
      <w:pPr>
        <w:pStyle w:val="Naslov3"/>
        <w:numPr>
          <w:ilvl w:val="0"/>
          <w:numId w:val="11"/>
        </w:numPr>
        <w:tabs>
          <w:tab w:val="center" w:pos="0"/>
        </w:tabs>
        <w:rPr>
          <w:rFonts w:ascii="Arial" w:hAnsi="Arial" w:cs="Arial"/>
          <w:sz w:val="24"/>
          <w:lang w:val="hr-HR"/>
        </w:rPr>
      </w:pPr>
      <w:r w:rsidRPr="0057191B">
        <w:rPr>
          <w:rFonts w:ascii="Arial" w:hAnsi="Arial" w:cs="Arial"/>
          <w:sz w:val="24"/>
          <w:lang w:val="hr-HR"/>
        </w:rPr>
        <w:t>IZMJENE I DOPUNE</w:t>
      </w:r>
    </w:p>
    <w:p w14:paraId="5C26B2D6" w14:textId="77777777" w:rsidR="00C4778B" w:rsidRPr="0057191B" w:rsidRDefault="00A348A7" w:rsidP="0057191B">
      <w:pPr>
        <w:pStyle w:val="Naslov3"/>
        <w:tabs>
          <w:tab w:val="center" w:pos="0"/>
        </w:tabs>
        <w:ind w:left="1080"/>
        <w:rPr>
          <w:rFonts w:ascii="Arial" w:hAnsi="Arial" w:cs="Arial"/>
          <w:sz w:val="24"/>
          <w:lang w:val="hr-HR"/>
        </w:rPr>
      </w:pPr>
      <w:r w:rsidRPr="0057191B">
        <w:rPr>
          <w:rFonts w:ascii="Arial" w:hAnsi="Arial" w:cs="Arial"/>
          <w:sz w:val="24"/>
          <w:lang w:val="hr-HR"/>
        </w:rPr>
        <w:t>PRORAČUN</w:t>
      </w:r>
      <w:r w:rsidR="00EB5686">
        <w:rPr>
          <w:rFonts w:ascii="Arial" w:hAnsi="Arial" w:cs="Arial"/>
          <w:sz w:val="24"/>
          <w:lang w:val="hr-HR"/>
        </w:rPr>
        <w:t>A</w:t>
      </w:r>
      <w:r w:rsidRPr="0057191B">
        <w:rPr>
          <w:rFonts w:ascii="Arial" w:hAnsi="Arial" w:cs="Arial"/>
          <w:sz w:val="24"/>
          <w:lang w:val="hr-HR"/>
        </w:rPr>
        <w:t xml:space="preserve"> GRADA BJELOVARA ZA 20</w:t>
      </w:r>
      <w:r w:rsidR="00221AF9" w:rsidRPr="0057191B">
        <w:rPr>
          <w:rFonts w:ascii="Arial" w:hAnsi="Arial" w:cs="Arial"/>
          <w:sz w:val="24"/>
          <w:lang w:val="hr-HR"/>
        </w:rPr>
        <w:t>2</w:t>
      </w:r>
      <w:r w:rsidR="00FB1479">
        <w:rPr>
          <w:rFonts w:ascii="Arial" w:hAnsi="Arial" w:cs="Arial"/>
          <w:sz w:val="24"/>
          <w:lang w:val="hr-HR"/>
        </w:rPr>
        <w:t>5</w:t>
      </w:r>
      <w:r w:rsidR="00A84401" w:rsidRPr="0057191B">
        <w:rPr>
          <w:rFonts w:ascii="Arial" w:hAnsi="Arial" w:cs="Arial"/>
          <w:sz w:val="24"/>
          <w:lang w:val="hr-HR"/>
        </w:rPr>
        <w:t>. GODINU</w:t>
      </w:r>
    </w:p>
    <w:p w14:paraId="53A79189" w14:textId="77777777" w:rsidR="00C4778B" w:rsidRPr="00B9611F" w:rsidRDefault="00C4778B">
      <w:pPr>
        <w:tabs>
          <w:tab w:val="center" w:pos="0"/>
        </w:tabs>
        <w:jc w:val="center"/>
        <w:rPr>
          <w:rFonts w:ascii="Arial" w:hAnsi="Arial" w:cs="Arial"/>
          <w:b/>
          <w:bCs/>
          <w:lang w:eastAsia="en-US"/>
        </w:rPr>
      </w:pPr>
    </w:p>
    <w:p w14:paraId="5E870DC8" w14:textId="77777777" w:rsidR="00C4778B" w:rsidRPr="0046178E" w:rsidRDefault="00A84401" w:rsidP="002D1E5A">
      <w:pPr>
        <w:tabs>
          <w:tab w:val="center" w:pos="0"/>
        </w:tabs>
        <w:jc w:val="center"/>
        <w:rPr>
          <w:rFonts w:ascii="Arial" w:hAnsi="Arial" w:cs="Arial"/>
          <w:b/>
          <w:bCs/>
          <w:lang w:eastAsia="en-US"/>
        </w:rPr>
      </w:pPr>
      <w:r w:rsidRPr="0046178E">
        <w:rPr>
          <w:rFonts w:ascii="Arial" w:hAnsi="Arial" w:cs="Arial"/>
          <w:b/>
          <w:bCs/>
          <w:lang w:eastAsia="en-US"/>
        </w:rPr>
        <w:t>Članak 1.</w:t>
      </w:r>
    </w:p>
    <w:p w14:paraId="7E28A9C3" w14:textId="77777777" w:rsidR="00C4778B" w:rsidRPr="0046178E" w:rsidRDefault="00A84401" w:rsidP="0046178E">
      <w:pPr>
        <w:pStyle w:val="Naslov5"/>
        <w:rPr>
          <w:rFonts w:ascii="Arial" w:hAnsi="Arial" w:cs="Arial"/>
          <w:sz w:val="24"/>
        </w:rPr>
      </w:pPr>
      <w:r w:rsidRPr="00B9611F">
        <w:rPr>
          <w:rFonts w:ascii="Arial" w:hAnsi="Arial" w:cs="Arial"/>
          <w:sz w:val="24"/>
        </w:rPr>
        <w:t>I  OPĆI DIO</w:t>
      </w:r>
    </w:p>
    <w:p w14:paraId="7905A48F" w14:textId="77777777" w:rsidR="00C4778B" w:rsidRPr="00B9611F" w:rsidRDefault="00A84401">
      <w:pPr>
        <w:tabs>
          <w:tab w:val="center" w:pos="0"/>
        </w:tabs>
        <w:jc w:val="both"/>
        <w:rPr>
          <w:rFonts w:ascii="Arial" w:hAnsi="Arial" w:cs="Arial"/>
          <w:b/>
          <w:bCs/>
          <w:lang w:eastAsia="en-US"/>
        </w:rPr>
      </w:pPr>
      <w:r w:rsidRPr="00B9611F">
        <w:rPr>
          <w:rFonts w:ascii="Arial" w:hAnsi="Arial" w:cs="Arial"/>
          <w:b/>
          <w:bCs/>
          <w:lang w:eastAsia="en-US"/>
        </w:rPr>
        <w:t xml:space="preserve"> RAČUN  PRIHODA I  RASHODA</w:t>
      </w:r>
      <w:r w:rsidR="00F13FF9" w:rsidRPr="00B9611F">
        <w:rPr>
          <w:rFonts w:ascii="Arial" w:hAnsi="Arial" w:cs="Arial"/>
          <w:b/>
          <w:bCs/>
          <w:lang w:eastAsia="en-US"/>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8"/>
        <w:gridCol w:w="1938"/>
        <w:gridCol w:w="1764"/>
        <w:gridCol w:w="1893"/>
      </w:tblGrid>
      <w:tr w:rsidR="006C02D8" w14:paraId="0C8F10D6" w14:textId="77777777" w:rsidTr="00DE2E6F">
        <w:tc>
          <w:tcPr>
            <w:tcW w:w="4578" w:type="dxa"/>
          </w:tcPr>
          <w:p w14:paraId="6886F290" w14:textId="77777777" w:rsidR="007D74C0" w:rsidRPr="00B9611F" w:rsidRDefault="007D74C0">
            <w:pPr>
              <w:tabs>
                <w:tab w:val="center" w:pos="0"/>
              </w:tabs>
              <w:jc w:val="both"/>
              <w:rPr>
                <w:rFonts w:ascii="Arial" w:hAnsi="Arial" w:cs="Arial"/>
                <w:b/>
                <w:bCs/>
                <w:lang w:eastAsia="en-US"/>
              </w:rPr>
            </w:pPr>
          </w:p>
        </w:tc>
        <w:tc>
          <w:tcPr>
            <w:tcW w:w="1938" w:type="dxa"/>
          </w:tcPr>
          <w:p w14:paraId="1C147ED1" w14:textId="77777777" w:rsidR="007D74C0" w:rsidRPr="00B9611F" w:rsidRDefault="00A84401" w:rsidP="00780F09">
            <w:pPr>
              <w:tabs>
                <w:tab w:val="center" w:pos="0"/>
              </w:tabs>
              <w:jc w:val="right"/>
              <w:rPr>
                <w:rFonts w:ascii="Arial" w:hAnsi="Arial" w:cs="Arial"/>
                <w:b/>
                <w:bCs/>
                <w:lang w:eastAsia="en-US"/>
              </w:rPr>
            </w:pPr>
            <w:r>
              <w:rPr>
                <w:rFonts w:ascii="Arial" w:hAnsi="Arial" w:cs="Arial"/>
                <w:b/>
                <w:bCs/>
                <w:lang w:eastAsia="en-US"/>
              </w:rPr>
              <w:t>PLAN 202</w:t>
            </w:r>
            <w:r w:rsidR="00FB1479">
              <w:rPr>
                <w:rFonts w:ascii="Arial" w:hAnsi="Arial" w:cs="Arial"/>
                <w:b/>
                <w:bCs/>
                <w:lang w:eastAsia="en-US"/>
              </w:rPr>
              <w:t>5</w:t>
            </w:r>
            <w:r>
              <w:rPr>
                <w:rFonts w:ascii="Arial" w:hAnsi="Arial" w:cs="Arial"/>
                <w:b/>
                <w:bCs/>
                <w:lang w:eastAsia="en-US"/>
              </w:rPr>
              <w:t xml:space="preserve">. </w:t>
            </w:r>
          </w:p>
        </w:tc>
        <w:tc>
          <w:tcPr>
            <w:tcW w:w="1764" w:type="dxa"/>
          </w:tcPr>
          <w:p w14:paraId="5951DF1B" w14:textId="77777777" w:rsidR="007D74C0" w:rsidRDefault="00A84401" w:rsidP="00780F09">
            <w:pPr>
              <w:tabs>
                <w:tab w:val="center" w:pos="0"/>
              </w:tabs>
              <w:jc w:val="right"/>
              <w:rPr>
                <w:rFonts w:ascii="Arial" w:hAnsi="Arial" w:cs="Arial"/>
                <w:b/>
                <w:bCs/>
                <w:lang w:eastAsia="en-US"/>
              </w:rPr>
            </w:pPr>
            <w:r>
              <w:rPr>
                <w:rFonts w:ascii="Arial" w:hAnsi="Arial" w:cs="Arial"/>
                <w:b/>
                <w:bCs/>
                <w:lang w:eastAsia="en-US"/>
              </w:rPr>
              <w:t>POVEĆANJE/</w:t>
            </w:r>
          </w:p>
          <w:p w14:paraId="34E8FE14" w14:textId="77777777" w:rsidR="007D74C0" w:rsidRPr="00B9611F" w:rsidRDefault="00A84401" w:rsidP="00780F09">
            <w:pPr>
              <w:tabs>
                <w:tab w:val="center" w:pos="0"/>
              </w:tabs>
              <w:jc w:val="right"/>
              <w:rPr>
                <w:rFonts w:ascii="Arial" w:hAnsi="Arial" w:cs="Arial"/>
                <w:b/>
                <w:bCs/>
                <w:lang w:eastAsia="en-US"/>
              </w:rPr>
            </w:pPr>
            <w:r>
              <w:rPr>
                <w:rFonts w:ascii="Arial" w:hAnsi="Arial" w:cs="Arial"/>
                <w:b/>
                <w:bCs/>
                <w:lang w:eastAsia="en-US"/>
              </w:rPr>
              <w:t xml:space="preserve">SMANJENJE </w:t>
            </w:r>
          </w:p>
        </w:tc>
        <w:tc>
          <w:tcPr>
            <w:tcW w:w="1893" w:type="dxa"/>
          </w:tcPr>
          <w:p w14:paraId="696814FD" w14:textId="77777777" w:rsidR="007D74C0" w:rsidRDefault="00A84401" w:rsidP="007D74C0">
            <w:pPr>
              <w:tabs>
                <w:tab w:val="center" w:pos="0"/>
              </w:tabs>
              <w:jc w:val="center"/>
              <w:rPr>
                <w:rFonts w:ascii="Arial" w:hAnsi="Arial" w:cs="Arial"/>
                <w:b/>
                <w:bCs/>
                <w:lang w:eastAsia="en-US"/>
              </w:rPr>
            </w:pPr>
            <w:r>
              <w:rPr>
                <w:rFonts w:ascii="Arial" w:hAnsi="Arial" w:cs="Arial"/>
                <w:b/>
                <w:bCs/>
                <w:lang w:eastAsia="en-US"/>
              </w:rPr>
              <w:t>NOVI PLAN</w:t>
            </w:r>
          </w:p>
          <w:p w14:paraId="58FA11F0" w14:textId="77777777" w:rsidR="00CF70E3" w:rsidRPr="00B9611F" w:rsidRDefault="00A84401" w:rsidP="007D74C0">
            <w:pPr>
              <w:tabs>
                <w:tab w:val="center" w:pos="0"/>
              </w:tabs>
              <w:jc w:val="center"/>
              <w:rPr>
                <w:rFonts w:ascii="Arial" w:hAnsi="Arial" w:cs="Arial"/>
                <w:b/>
                <w:bCs/>
                <w:lang w:eastAsia="en-US"/>
              </w:rPr>
            </w:pPr>
            <w:r>
              <w:rPr>
                <w:rFonts w:ascii="Arial" w:hAnsi="Arial" w:cs="Arial"/>
                <w:b/>
                <w:bCs/>
                <w:lang w:eastAsia="en-US"/>
              </w:rPr>
              <w:t>202</w:t>
            </w:r>
            <w:r w:rsidR="00FB1479">
              <w:rPr>
                <w:rFonts w:ascii="Arial" w:hAnsi="Arial" w:cs="Arial"/>
                <w:b/>
                <w:bCs/>
                <w:lang w:eastAsia="en-US"/>
              </w:rPr>
              <w:t>5</w:t>
            </w:r>
            <w:r>
              <w:rPr>
                <w:rFonts w:ascii="Arial" w:hAnsi="Arial" w:cs="Arial"/>
                <w:b/>
                <w:bCs/>
                <w:lang w:eastAsia="en-US"/>
              </w:rPr>
              <w:t>.</w:t>
            </w:r>
          </w:p>
        </w:tc>
      </w:tr>
      <w:tr w:rsidR="006C02D8" w14:paraId="6C4FDF00" w14:textId="77777777" w:rsidTr="00DE2E6F">
        <w:tc>
          <w:tcPr>
            <w:tcW w:w="4578" w:type="dxa"/>
          </w:tcPr>
          <w:p w14:paraId="6785A3C0" w14:textId="77777777" w:rsidR="001936F6" w:rsidRPr="00B9611F" w:rsidRDefault="00A84401">
            <w:pPr>
              <w:tabs>
                <w:tab w:val="center" w:pos="0"/>
              </w:tabs>
              <w:jc w:val="both"/>
              <w:rPr>
                <w:rFonts w:ascii="Arial" w:hAnsi="Arial" w:cs="Arial"/>
                <w:b/>
                <w:bCs/>
                <w:lang w:eastAsia="en-US"/>
              </w:rPr>
            </w:pPr>
            <w:r w:rsidRPr="00B9611F">
              <w:rPr>
                <w:rFonts w:ascii="Arial" w:hAnsi="Arial" w:cs="Arial"/>
                <w:b/>
                <w:bCs/>
                <w:lang w:eastAsia="en-US"/>
              </w:rPr>
              <w:t>PRIHODI ( klasa 6 )</w:t>
            </w:r>
          </w:p>
        </w:tc>
        <w:tc>
          <w:tcPr>
            <w:tcW w:w="1938" w:type="dxa"/>
          </w:tcPr>
          <w:p w14:paraId="0CE7FDEE" w14:textId="77777777" w:rsidR="001936F6" w:rsidRPr="00B9611F" w:rsidRDefault="00CE34D4" w:rsidP="00717281">
            <w:pPr>
              <w:tabs>
                <w:tab w:val="center" w:pos="0"/>
              </w:tabs>
              <w:jc w:val="right"/>
              <w:rPr>
                <w:rFonts w:ascii="Arial" w:hAnsi="Arial" w:cs="Arial"/>
                <w:b/>
                <w:bCs/>
                <w:lang w:eastAsia="en-US"/>
              </w:rPr>
            </w:pPr>
            <w:r>
              <w:rPr>
                <w:rFonts w:ascii="Arial" w:hAnsi="Arial" w:cs="Arial"/>
                <w:b/>
                <w:bCs/>
                <w:lang w:eastAsia="en-US"/>
              </w:rPr>
              <w:t>95.768.286,73</w:t>
            </w:r>
          </w:p>
        </w:tc>
        <w:tc>
          <w:tcPr>
            <w:tcW w:w="1764" w:type="dxa"/>
          </w:tcPr>
          <w:p w14:paraId="3B054CA2" w14:textId="77777777" w:rsidR="001936F6" w:rsidRPr="00B9611F" w:rsidRDefault="00EC2666" w:rsidP="00717281">
            <w:pPr>
              <w:tabs>
                <w:tab w:val="center" w:pos="0"/>
              </w:tabs>
              <w:jc w:val="right"/>
              <w:rPr>
                <w:rFonts w:ascii="Arial" w:hAnsi="Arial" w:cs="Arial"/>
                <w:b/>
                <w:bCs/>
                <w:lang w:eastAsia="en-US"/>
              </w:rPr>
            </w:pPr>
            <w:r>
              <w:rPr>
                <w:rFonts w:ascii="Arial" w:hAnsi="Arial" w:cs="Arial"/>
                <w:b/>
                <w:bCs/>
                <w:lang w:eastAsia="en-US"/>
              </w:rPr>
              <w:t>1.822.174,20</w:t>
            </w:r>
          </w:p>
        </w:tc>
        <w:tc>
          <w:tcPr>
            <w:tcW w:w="1893" w:type="dxa"/>
          </w:tcPr>
          <w:p w14:paraId="5559AD08" w14:textId="77777777" w:rsidR="001936F6" w:rsidRPr="00B9611F" w:rsidRDefault="00F73898" w:rsidP="00CF70E3">
            <w:pPr>
              <w:tabs>
                <w:tab w:val="center" w:pos="0"/>
              </w:tabs>
              <w:rPr>
                <w:rFonts w:ascii="Arial" w:hAnsi="Arial" w:cs="Arial"/>
                <w:b/>
                <w:bCs/>
                <w:lang w:eastAsia="en-US"/>
              </w:rPr>
            </w:pPr>
            <w:r>
              <w:rPr>
                <w:rFonts w:ascii="Arial" w:hAnsi="Arial" w:cs="Arial"/>
                <w:b/>
                <w:bCs/>
                <w:lang w:eastAsia="en-US"/>
              </w:rPr>
              <w:t>97.590.460,93</w:t>
            </w:r>
          </w:p>
        </w:tc>
      </w:tr>
      <w:tr w:rsidR="006C02D8" w14:paraId="02EA6541" w14:textId="77777777" w:rsidTr="00DE2E6F">
        <w:tc>
          <w:tcPr>
            <w:tcW w:w="4578" w:type="dxa"/>
          </w:tcPr>
          <w:p w14:paraId="4F2AEDB3" w14:textId="77777777" w:rsidR="001936F6" w:rsidRPr="00B9611F" w:rsidRDefault="00A84401">
            <w:pPr>
              <w:tabs>
                <w:tab w:val="center" w:pos="0"/>
              </w:tabs>
              <w:jc w:val="both"/>
              <w:rPr>
                <w:rFonts w:ascii="Arial" w:hAnsi="Arial" w:cs="Arial"/>
                <w:b/>
                <w:bCs/>
                <w:lang w:eastAsia="en-US"/>
              </w:rPr>
            </w:pPr>
            <w:r w:rsidRPr="00B9611F">
              <w:rPr>
                <w:rFonts w:ascii="Arial" w:hAnsi="Arial" w:cs="Arial"/>
                <w:b/>
                <w:bCs/>
                <w:lang w:eastAsia="en-US"/>
              </w:rPr>
              <w:t>Prihodi od prodaje n</w:t>
            </w:r>
            <w:r w:rsidRPr="00B9611F">
              <w:rPr>
                <w:rFonts w:ascii="Arial" w:hAnsi="Arial" w:cs="Arial"/>
                <w:b/>
                <w:bCs/>
                <w:lang w:eastAsia="en-US"/>
              </w:rPr>
              <w:t>efinancijske imovine ( klasa 7 )</w:t>
            </w:r>
          </w:p>
        </w:tc>
        <w:tc>
          <w:tcPr>
            <w:tcW w:w="1938" w:type="dxa"/>
          </w:tcPr>
          <w:p w14:paraId="3CEDB8AE" w14:textId="77777777" w:rsidR="001936F6" w:rsidRPr="00B9611F" w:rsidRDefault="00326BC4" w:rsidP="00717281">
            <w:pPr>
              <w:tabs>
                <w:tab w:val="center" w:pos="0"/>
              </w:tabs>
              <w:jc w:val="right"/>
              <w:rPr>
                <w:rFonts w:ascii="Arial" w:hAnsi="Arial" w:cs="Arial"/>
                <w:b/>
                <w:bCs/>
                <w:lang w:eastAsia="en-US"/>
              </w:rPr>
            </w:pPr>
            <w:r>
              <w:rPr>
                <w:rFonts w:ascii="Arial" w:hAnsi="Arial" w:cs="Arial"/>
                <w:b/>
                <w:bCs/>
                <w:lang w:eastAsia="en-US"/>
              </w:rPr>
              <w:t>728.178,31</w:t>
            </w:r>
          </w:p>
        </w:tc>
        <w:tc>
          <w:tcPr>
            <w:tcW w:w="1764" w:type="dxa"/>
          </w:tcPr>
          <w:p w14:paraId="06D2BE16" w14:textId="77777777" w:rsidR="001936F6" w:rsidRPr="00B9611F" w:rsidRDefault="00EC2666" w:rsidP="00717281">
            <w:pPr>
              <w:tabs>
                <w:tab w:val="center" w:pos="0"/>
              </w:tabs>
              <w:jc w:val="right"/>
              <w:rPr>
                <w:rFonts w:ascii="Arial" w:hAnsi="Arial" w:cs="Arial"/>
                <w:b/>
                <w:bCs/>
                <w:lang w:eastAsia="en-US"/>
              </w:rPr>
            </w:pPr>
            <w:r>
              <w:rPr>
                <w:rFonts w:ascii="Arial" w:hAnsi="Arial" w:cs="Arial"/>
                <w:b/>
                <w:bCs/>
                <w:lang w:eastAsia="en-US"/>
              </w:rPr>
              <w:t>2.762,44</w:t>
            </w:r>
          </w:p>
        </w:tc>
        <w:tc>
          <w:tcPr>
            <w:tcW w:w="1893" w:type="dxa"/>
          </w:tcPr>
          <w:p w14:paraId="5DD3016C" w14:textId="77777777" w:rsidR="001936F6" w:rsidRPr="00B9611F" w:rsidRDefault="00833F32" w:rsidP="00833F32">
            <w:pPr>
              <w:tabs>
                <w:tab w:val="center" w:pos="0"/>
              </w:tabs>
              <w:jc w:val="center"/>
              <w:rPr>
                <w:rFonts w:ascii="Arial" w:hAnsi="Arial" w:cs="Arial"/>
                <w:b/>
                <w:bCs/>
                <w:lang w:eastAsia="en-US"/>
              </w:rPr>
            </w:pPr>
            <w:r>
              <w:rPr>
                <w:rFonts w:ascii="Arial" w:hAnsi="Arial" w:cs="Arial"/>
                <w:b/>
                <w:bCs/>
                <w:lang w:eastAsia="en-US"/>
              </w:rPr>
              <w:t xml:space="preserve">   </w:t>
            </w:r>
            <w:r w:rsidR="00F73898">
              <w:rPr>
                <w:rFonts w:ascii="Arial" w:hAnsi="Arial" w:cs="Arial"/>
                <w:b/>
                <w:bCs/>
                <w:lang w:eastAsia="en-US"/>
              </w:rPr>
              <w:t>730.940,75</w:t>
            </w:r>
            <w:r w:rsidR="00A84401">
              <w:rPr>
                <w:rFonts w:ascii="Arial" w:hAnsi="Arial" w:cs="Arial"/>
                <w:b/>
                <w:bCs/>
                <w:lang w:eastAsia="en-US"/>
              </w:rPr>
              <w:t xml:space="preserve">    </w:t>
            </w:r>
          </w:p>
        </w:tc>
      </w:tr>
      <w:tr w:rsidR="006C02D8" w14:paraId="7791CED1" w14:textId="77777777" w:rsidTr="00DE2E6F">
        <w:tc>
          <w:tcPr>
            <w:tcW w:w="4578" w:type="dxa"/>
          </w:tcPr>
          <w:p w14:paraId="753B19FE" w14:textId="77777777" w:rsidR="001936F6" w:rsidRPr="00B9611F" w:rsidRDefault="00A84401">
            <w:pPr>
              <w:tabs>
                <w:tab w:val="center" w:pos="0"/>
              </w:tabs>
              <w:jc w:val="both"/>
              <w:rPr>
                <w:rFonts w:ascii="Arial" w:hAnsi="Arial" w:cs="Arial"/>
                <w:b/>
                <w:bCs/>
                <w:lang w:eastAsia="en-US"/>
              </w:rPr>
            </w:pPr>
            <w:r w:rsidRPr="00B9611F">
              <w:rPr>
                <w:rFonts w:ascii="Arial" w:hAnsi="Arial" w:cs="Arial"/>
                <w:b/>
                <w:bCs/>
                <w:lang w:eastAsia="en-US"/>
              </w:rPr>
              <w:t>RASHODI ( klasa 3 )</w:t>
            </w:r>
          </w:p>
        </w:tc>
        <w:tc>
          <w:tcPr>
            <w:tcW w:w="1938" w:type="dxa"/>
          </w:tcPr>
          <w:p w14:paraId="77612BFE" w14:textId="77777777" w:rsidR="001936F6" w:rsidRPr="00B9611F" w:rsidRDefault="00CE34D4" w:rsidP="00326BC4">
            <w:pPr>
              <w:tabs>
                <w:tab w:val="center" w:pos="0"/>
              </w:tabs>
              <w:jc w:val="center"/>
              <w:rPr>
                <w:rFonts w:ascii="Arial" w:hAnsi="Arial" w:cs="Arial"/>
                <w:b/>
                <w:bCs/>
                <w:lang w:eastAsia="en-US"/>
              </w:rPr>
            </w:pPr>
            <w:r>
              <w:rPr>
                <w:rFonts w:ascii="Arial" w:hAnsi="Arial" w:cs="Arial"/>
                <w:b/>
                <w:bCs/>
                <w:lang w:eastAsia="en-US"/>
              </w:rPr>
              <w:t>44.679.120,85</w:t>
            </w:r>
          </w:p>
        </w:tc>
        <w:tc>
          <w:tcPr>
            <w:tcW w:w="1764" w:type="dxa"/>
          </w:tcPr>
          <w:p w14:paraId="65E1B6D1" w14:textId="77777777" w:rsidR="001936F6" w:rsidRPr="00B9611F" w:rsidRDefault="00EC2666" w:rsidP="00DE2E6F">
            <w:pPr>
              <w:tabs>
                <w:tab w:val="center" w:pos="0"/>
              </w:tabs>
              <w:jc w:val="center"/>
              <w:rPr>
                <w:rFonts w:ascii="Arial" w:hAnsi="Arial" w:cs="Arial"/>
                <w:b/>
                <w:bCs/>
                <w:lang w:eastAsia="en-US"/>
              </w:rPr>
            </w:pPr>
            <w:r>
              <w:rPr>
                <w:rFonts w:ascii="Arial" w:hAnsi="Arial" w:cs="Arial"/>
                <w:b/>
                <w:bCs/>
                <w:lang w:eastAsia="en-US"/>
              </w:rPr>
              <w:t>1.168.433,00</w:t>
            </w:r>
          </w:p>
        </w:tc>
        <w:tc>
          <w:tcPr>
            <w:tcW w:w="1893" w:type="dxa"/>
          </w:tcPr>
          <w:p w14:paraId="1F2F6065" w14:textId="77777777" w:rsidR="001936F6" w:rsidRPr="00B9611F" w:rsidRDefault="00A84401" w:rsidP="007C6A66">
            <w:pPr>
              <w:tabs>
                <w:tab w:val="center" w:pos="0"/>
              </w:tabs>
              <w:rPr>
                <w:rFonts w:ascii="Arial" w:hAnsi="Arial" w:cs="Arial"/>
                <w:b/>
                <w:bCs/>
                <w:lang w:eastAsia="en-US"/>
              </w:rPr>
            </w:pPr>
            <w:r>
              <w:rPr>
                <w:rFonts w:ascii="Arial" w:hAnsi="Arial" w:cs="Arial"/>
                <w:b/>
                <w:bCs/>
                <w:lang w:eastAsia="en-US"/>
              </w:rPr>
              <w:t xml:space="preserve">  </w:t>
            </w:r>
            <w:r w:rsidR="00F73898">
              <w:rPr>
                <w:rFonts w:ascii="Arial" w:hAnsi="Arial" w:cs="Arial"/>
                <w:b/>
                <w:bCs/>
                <w:lang w:eastAsia="en-US"/>
              </w:rPr>
              <w:t>45.847.553,85</w:t>
            </w:r>
          </w:p>
        </w:tc>
      </w:tr>
      <w:tr w:rsidR="006C02D8" w14:paraId="59B38CA1" w14:textId="77777777" w:rsidTr="00DE2E6F">
        <w:tc>
          <w:tcPr>
            <w:tcW w:w="4578" w:type="dxa"/>
          </w:tcPr>
          <w:p w14:paraId="2FB816BF" w14:textId="77777777" w:rsidR="0046178E" w:rsidRDefault="001936F6">
            <w:pPr>
              <w:tabs>
                <w:tab w:val="center" w:pos="0"/>
              </w:tabs>
              <w:jc w:val="both"/>
              <w:rPr>
                <w:rFonts w:ascii="Arial" w:hAnsi="Arial" w:cs="Arial"/>
                <w:b/>
                <w:bCs/>
                <w:lang w:eastAsia="en-US"/>
              </w:rPr>
            </w:pPr>
            <w:r w:rsidRPr="00B9611F">
              <w:rPr>
                <w:rFonts w:ascii="Arial" w:hAnsi="Arial" w:cs="Arial"/>
                <w:b/>
                <w:bCs/>
                <w:lang w:eastAsia="en-US"/>
              </w:rPr>
              <w:t xml:space="preserve">Rashodi za nefinancijsku imovinu </w:t>
            </w:r>
          </w:p>
          <w:p w14:paraId="444D69BD" w14:textId="77777777" w:rsidR="001936F6" w:rsidRPr="00B9611F" w:rsidRDefault="00A84401">
            <w:pPr>
              <w:tabs>
                <w:tab w:val="center" w:pos="0"/>
              </w:tabs>
              <w:jc w:val="both"/>
              <w:rPr>
                <w:rFonts w:ascii="Arial" w:hAnsi="Arial" w:cs="Arial"/>
                <w:b/>
                <w:bCs/>
                <w:lang w:eastAsia="en-US"/>
              </w:rPr>
            </w:pPr>
            <w:r w:rsidRPr="00B9611F">
              <w:rPr>
                <w:rFonts w:ascii="Arial" w:hAnsi="Arial" w:cs="Arial"/>
                <w:b/>
                <w:bCs/>
                <w:lang w:eastAsia="en-US"/>
              </w:rPr>
              <w:t>( klasa 4 )</w:t>
            </w:r>
          </w:p>
        </w:tc>
        <w:tc>
          <w:tcPr>
            <w:tcW w:w="1938" w:type="dxa"/>
          </w:tcPr>
          <w:p w14:paraId="68DE5505" w14:textId="77777777" w:rsidR="001936F6" w:rsidRPr="00B9611F" w:rsidRDefault="00326BC4" w:rsidP="00DE2E6F">
            <w:pPr>
              <w:tabs>
                <w:tab w:val="center" w:pos="0"/>
              </w:tabs>
              <w:rPr>
                <w:rFonts w:ascii="Arial" w:hAnsi="Arial" w:cs="Arial"/>
                <w:b/>
                <w:bCs/>
                <w:lang w:eastAsia="en-US"/>
              </w:rPr>
            </w:pPr>
            <w:r>
              <w:rPr>
                <w:rFonts w:ascii="Arial" w:hAnsi="Arial" w:cs="Arial"/>
                <w:b/>
                <w:bCs/>
                <w:lang w:eastAsia="en-US"/>
              </w:rPr>
              <w:t xml:space="preserve">  </w:t>
            </w:r>
            <w:r w:rsidR="00CE34D4">
              <w:rPr>
                <w:rFonts w:ascii="Arial" w:hAnsi="Arial" w:cs="Arial"/>
                <w:b/>
                <w:bCs/>
                <w:lang w:eastAsia="en-US"/>
              </w:rPr>
              <w:t>71.551.022,14</w:t>
            </w:r>
          </w:p>
        </w:tc>
        <w:tc>
          <w:tcPr>
            <w:tcW w:w="1764" w:type="dxa"/>
          </w:tcPr>
          <w:p w14:paraId="34708718" w14:textId="77777777" w:rsidR="001936F6" w:rsidRPr="00B9611F" w:rsidRDefault="00EC2666" w:rsidP="00717281">
            <w:pPr>
              <w:tabs>
                <w:tab w:val="center" w:pos="0"/>
              </w:tabs>
              <w:jc w:val="right"/>
              <w:rPr>
                <w:rFonts w:ascii="Arial" w:hAnsi="Arial" w:cs="Arial"/>
                <w:b/>
                <w:bCs/>
                <w:lang w:eastAsia="en-US"/>
              </w:rPr>
            </w:pPr>
            <w:r>
              <w:rPr>
                <w:rFonts w:ascii="Arial" w:hAnsi="Arial" w:cs="Arial"/>
                <w:b/>
                <w:bCs/>
                <w:lang w:eastAsia="en-US"/>
              </w:rPr>
              <w:t>977.728,00</w:t>
            </w:r>
          </w:p>
        </w:tc>
        <w:tc>
          <w:tcPr>
            <w:tcW w:w="1893" w:type="dxa"/>
          </w:tcPr>
          <w:p w14:paraId="5BFB7B3C" w14:textId="77777777" w:rsidR="001936F6" w:rsidRPr="00B9611F" w:rsidRDefault="00F73898" w:rsidP="00E40323">
            <w:pPr>
              <w:tabs>
                <w:tab w:val="center" w:pos="0"/>
              </w:tabs>
              <w:rPr>
                <w:rFonts w:ascii="Arial" w:hAnsi="Arial" w:cs="Arial"/>
                <w:b/>
                <w:bCs/>
                <w:lang w:eastAsia="en-US"/>
              </w:rPr>
            </w:pPr>
            <w:r>
              <w:rPr>
                <w:rFonts w:ascii="Arial" w:hAnsi="Arial" w:cs="Arial"/>
                <w:b/>
                <w:bCs/>
                <w:lang w:eastAsia="en-US"/>
              </w:rPr>
              <w:t>72.350.750,14</w:t>
            </w:r>
            <w:r w:rsidR="00A84401">
              <w:rPr>
                <w:rFonts w:ascii="Arial" w:hAnsi="Arial" w:cs="Arial"/>
                <w:b/>
                <w:bCs/>
                <w:lang w:eastAsia="en-US"/>
              </w:rPr>
              <w:t xml:space="preserve"> </w:t>
            </w:r>
          </w:p>
        </w:tc>
      </w:tr>
      <w:tr w:rsidR="006C02D8" w14:paraId="452E367F" w14:textId="77777777" w:rsidTr="00DE2E6F">
        <w:trPr>
          <w:trHeight w:val="282"/>
        </w:trPr>
        <w:tc>
          <w:tcPr>
            <w:tcW w:w="4578" w:type="dxa"/>
          </w:tcPr>
          <w:p w14:paraId="5826E28A" w14:textId="77777777" w:rsidR="001936F6" w:rsidRPr="00B9611F" w:rsidRDefault="00A84401">
            <w:pPr>
              <w:tabs>
                <w:tab w:val="center" w:pos="0"/>
              </w:tabs>
              <w:jc w:val="both"/>
              <w:rPr>
                <w:rFonts w:ascii="Arial" w:hAnsi="Arial" w:cs="Arial"/>
                <w:b/>
                <w:bCs/>
                <w:lang w:eastAsia="en-US"/>
              </w:rPr>
            </w:pPr>
            <w:r w:rsidRPr="00B9611F">
              <w:rPr>
                <w:rFonts w:ascii="Arial" w:hAnsi="Arial" w:cs="Arial"/>
                <w:b/>
                <w:bCs/>
                <w:lang w:eastAsia="en-US"/>
              </w:rPr>
              <w:t xml:space="preserve">RAZLIKA ( VIŠAK/MANJAK )                   </w:t>
            </w:r>
          </w:p>
        </w:tc>
        <w:tc>
          <w:tcPr>
            <w:tcW w:w="1938" w:type="dxa"/>
          </w:tcPr>
          <w:p w14:paraId="66CDB11B" w14:textId="77777777" w:rsidR="001936F6" w:rsidRPr="00B9611F" w:rsidRDefault="00A84401" w:rsidP="00DE2E6F">
            <w:pPr>
              <w:tabs>
                <w:tab w:val="center" w:pos="0"/>
              </w:tabs>
              <w:rPr>
                <w:rFonts w:ascii="Arial" w:hAnsi="Arial" w:cs="Arial"/>
                <w:b/>
                <w:bCs/>
                <w:lang w:eastAsia="en-US"/>
              </w:rPr>
            </w:pPr>
            <w:r>
              <w:rPr>
                <w:rFonts w:ascii="Arial" w:hAnsi="Arial" w:cs="Arial"/>
                <w:b/>
                <w:bCs/>
                <w:lang w:eastAsia="en-US"/>
              </w:rPr>
              <w:t xml:space="preserve"> </w:t>
            </w:r>
            <w:r w:rsidR="00DE2E6F">
              <w:rPr>
                <w:rFonts w:ascii="Arial" w:hAnsi="Arial" w:cs="Arial"/>
                <w:b/>
                <w:bCs/>
                <w:lang w:eastAsia="en-US"/>
              </w:rPr>
              <w:t>-</w:t>
            </w:r>
            <w:r w:rsidR="00CE34D4">
              <w:rPr>
                <w:rFonts w:ascii="Arial" w:hAnsi="Arial" w:cs="Arial"/>
                <w:b/>
                <w:bCs/>
                <w:lang w:eastAsia="en-US"/>
              </w:rPr>
              <w:t>19.733.677,95</w:t>
            </w:r>
          </w:p>
        </w:tc>
        <w:tc>
          <w:tcPr>
            <w:tcW w:w="1764" w:type="dxa"/>
          </w:tcPr>
          <w:p w14:paraId="7C104500" w14:textId="77777777" w:rsidR="001936F6" w:rsidRPr="00B9611F" w:rsidRDefault="00EC2666" w:rsidP="00717281">
            <w:pPr>
              <w:tabs>
                <w:tab w:val="center" w:pos="0"/>
              </w:tabs>
              <w:jc w:val="right"/>
              <w:rPr>
                <w:rFonts w:ascii="Arial" w:hAnsi="Arial" w:cs="Arial"/>
                <w:b/>
                <w:bCs/>
                <w:lang w:eastAsia="en-US"/>
              </w:rPr>
            </w:pPr>
            <w:r>
              <w:rPr>
                <w:rFonts w:ascii="Arial" w:hAnsi="Arial" w:cs="Arial"/>
                <w:b/>
                <w:bCs/>
                <w:lang w:eastAsia="en-US"/>
              </w:rPr>
              <w:t>-321.224,36</w:t>
            </w:r>
          </w:p>
        </w:tc>
        <w:tc>
          <w:tcPr>
            <w:tcW w:w="1893" w:type="dxa"/>
          </w:tcPr>
          <w:p w14:paraId="17341C4B" w14:textId="77777777" w:rsidR="001936F6" w:rsidRPr="00B9611F" w:rsidRDefault="00F73898" w:rsidP="00F73898">
            <w:pPr>
              <w:tabs>
                <w:tab w:val="center" w:pos="0"/>
              </w:tabs>
              <w:jc w:val="center"/>
              <w:rPr>
                <w:rFonts w:ascii="Arial" w:hAnsi="Arial" w:cs="Arial"/>
                <w:b/>
                <w:bCs/>
                <w:lang w:eastAsia="en-US"/>
              </w:rPr>
            </w:pPr>
            <w:r>
              <w:rPr>
                <w:rFonts w:ascii="Arial" w:hAnsi="Arial" w:cs="Arial"/>
                <w:b/>
                <w:bCs/>
                <w:lang w:eastAsia="en-US"/>
              </w:rPr>
              <w:t>20.054.902,31</w:t>
            </w:r>
          </w:p>
        </w:tc>
      </w:tr>
    </w:tbl>
    <w:p w14:paraId="18ED8A65" w14:textId="77777777" w:rsidR="00C4778B" w:rsidRPr="00B9611F" w:rsidRDefault="00C4778B">
      <w:pPr>
        <w:tabs>
          <w:tab w:val="center" w:pos="0"/>
        </w:tabs>
        <w:jc w:val="both"/>
        <w:rPr>
          <w:rFonts w:ascii="Arial" w:hAnsi="Arial" w:cs="Arial"/>
          <w:b/>
          <w:bCs/>
          <w:lang w:eastAsia="en-US"/>
        </w:rPr>
      </w:pPr>
    </w:p>
    <w:p w14:paraId="6BE2F983" w14:textId="77777777" w:rsidR="002D1E5A" w:rsidRPr="00B9611F" w:rsidRDefault="00A84401">
      <w:pPr>
        <w:tabs>
          <w:tab w:val="center" w:pos="0"/>
        </w:tabs>
        <w:jc w:val="both"/>
        <w:rPr>
          <w:rFonts w:ascii="Arial" w:hAnsi="Arial" w:cs="Arial"/>
          <w:b/>
          <w:bCs/>
          <w:lang w:eastAsia="en-US"/>
        </w:rPr>
      </w:pPr>
      <w:r w:rsidRPr="00B9611F">
        <w:rPr>
          <w:rFonts w:ascii="Arial" w:hAnsi="Arial" w:cs="Arial"/>
          <w:b/>
          <w:bCs/>
          <w:lang w:eastAsia="en-US"/>
        </w:rPr>
        <w:t>RASPOLOŽIVA SREDSTVA IZ PRETHODNIH GODINA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1843"/>
        <w:gridCol w:w="1701"/>
        <w:gridCol w:w="1985"/>
      </w:tblGrid>
      <w:tr w:rsidR="006C02D8" w14:paraId="0A6C6706" w14:textId="77777777" w:rsidTr="00DE2E6F">
        <w:trPr>
          <w:trHeight w:val="348"/>
        </w:trPr>
        <w:tc>
          <w:tcPr>
            <w:tcW w:w="4678" w:type="dxa"/>
          </w:tcPr>
          <w:p w14:paraId="7D8B18F6" w14:textId="77777777" w:rsidR="001936F6" w:rsidRPr="00B9611F" w:rsidRDefault="00A84401" w:rsidP="002D1E5A">
            <w:pPr>
              <w:tabs>
                <w:tab w:val="center" w:pos="0"/>
              </w:tabs>
              <w:jc w:val="both"/>
              <w:rPr>
                <w:rFonts w:ascii="Arial" w:hAnsi="Arial" w:cs="Arial"/>
                <w:b/>
                <w:bCs/>
                <w:lang w:eastAsia="en-US"/>
              </w:rPr>
            </w:pPr>
            <w:r w:rsidRPr="00B9611F">
              <w:rPr>
                <w:rFonts w:ascii="Arial" w:hAnsi="Arial" w:cs="Arial"/>
                <w:b/>
                <w:bCs/>
                <w:lang w:eastAsia="en-US"/>
              </w:rPr>
              <w:t>VIŠAK PRIHODA</w:t>
            </w:r>
          </w:p>
        </w:tc>
        <w:tc>
          <w:tcPr>
            <w:tcW w:w="1843" w:type="dxa"/>
          </w:tcPr>
          <w:p w14:paraId="5C4997AB" w14:textId="77777777" w:rsidR="001936F6" w:rsidRPr="00B9611F" w:rsidRDefault="00CE34D4" w:rsidP="00780F09">
            <w:pPr>
              <w:tabs>
                <w:tab w:val="center" w:pos="0"/>
              </w:tabs>
              <w:ind w:right="64"/>
              <w:jc w:val="right"/>
              <w:rPr>
                <w:rFonts w:ascii="Arial" w:hAnsi="Arial" w:cs="Arial"/>
                <w:b/>
                <w:bCs/>
                <w:lang w:eastAsia="en-US"/>
              </w:rPr>
            </w:pPr>
            <w:r>
              <w:rPr>
                <w:rFonts w:ascii="Arial" w:hAnsi="Arial" w:cs="Arial"/>
                <w:b/>
                <w:bCs/>
                <w:lang w:eastAsia="en-US"/>
              </w:rPr>
              <w:t>1.815.744,96</w:t>
            </w:r>
          </w:p>
        </w:tc>
        <w:tc>
          <w:tcPr>
            <w:tcW w:w="1701" w:type="dxa"/>
          </w:tcPr>
          <w:p w14:paraId="0E4C502B" w14:textId="77777777" w:rsidR="001936F6" w:rsidRPr="00B9611F" w:rsidRDefault="00EC2666" w:rsidP="0046178E">
            <w:pPr>
              <w:tabs>
                <w:tab w:val="center" w:pos="0"/>
              </w:tabs>
              <w:ind w:right="64"/>
              <w:jc w:val="center"/>
              <w:rPr>
                <w:rFonts w:ascii="Arial" w:hAnsi="Arial" w:cs="Arial"/>
                <w:b/>
                <w:bCs/>
                <w:lang w:eastAsia="en-US"/>
              </w:rPr>
            </w:pPr>
            <w:r>
              <w:rPr>
                <w:rFonts w:ascii="Arial" w:hAnsi="Arial" w:cs="Arial"/>
                <w:b/>
                <w:bCs/>
                <w:lang w:eastAsia="en-US"/>
              </w:rPr>
              <w:t>309.379,36</w:t>
            </w:r>
          </w:p>
        </w:tc>
        <w:tc>
          <w:tcPr>
            <w:tcW w:w="1985" w:type="dxa"/>
          </w:tcPr>
          <w:p w14:paraId="20AC3B51" w14:textId="77777777" w:rsidR="001936F6" w:rsidRPr="00B9611F" w:rsidRDefault="00F73898" w:rsidP="0046178E">
            <w:pPr>
              <w:tabs>
                <w:tab w:val="center" w:pos="0"/>
              </w:tabs>
              <w:ind w:right="64"/>
              <w:jc w:val="right"/>
              <w:rPr>
                <w:rFonts w:ascii="Arial" w:hAnsi="Arial" w:cs="Arial"/>
                <w:b/>
                <w:bCs/>
                <w:lang w:eastAsia="en-US"/>
              </w:rPr>
            </w:pPr>
            <w:r>
              <w:rPr>
                <w:rFonts w:ascii="Arial" w:hAnsi="Arial" w:cs="Arial"/>
                <w:b/>
                <w:bCs/>
                <w:lang w:eastAsia="en-US"/>
              </w:rPr>
              <w:t>2.125.124,32</w:t>
            </w:r>
          </w:p>
        </w:tc>
      </w:tr>
    </w:tbl>
    <w:p w14:paraId="7BB9076D" w14:textId="77777777" w:rsidR="00810940" w:rsidRDefault="00810940">
      <w:pPr>
        <w:tabs>
          <w:tab w:val="center" w:pos="0"/>
        </w:tabs>
        <w:jc w:val="both"/>
        <w:rPr>
          <w:rFonts w:ascii="Arial" w:hAnsi="Arial" w:cs="Arial"/>
          <w:b/>
          <w:bCs/>
          <w:lang w:eastAsia="en-US"/>
        </w:rPr>
      </w:pPr>
    </w:p>
    <w:p w14:paraId="045ECDEC" w14:textId="77777777" w:rsidR="00C4778B" w:rsidRPr="00B9611F" w:rsidRDefault="00A84401">
      <w:pPr>
        <w:tabs>
          <w:tab w:val="center" w:pos="0"/>
        </w:tabs>
        <w:jc w:val="both"/>
        <w:rPr>
          <w:rFonts w:ascii="Arial" w:hAnsi="Arial" w:cs="Arial"/>
          <w:b/>
          <w:bCs/>
          <w:lang w:eastAsia="en-US"/>
        </w:rPr>
      </w:pPr>
      <w:r w:rsidRPr="00B9611F">
        <w:rPr>
          <w:rFonts w:ascii="Arial" w:hAnsi="Arial" w:cs="Arial"/>
          <w:b/>
          <w:bCs/>
          <w:lang w:eastAsia="en-US"/>
        </w:rPr>
        <w:t>RAČUN ZADUŽIVANJA /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1843"/>
        <w:gridCol w:w="1701"/>
        <w:gridCol w:w="1985"/>
      </w:tblGrid>
      <w:tr w:rsidR="006C02D8" w14:paraId="3098799C" w14:textId="77777777" w:rsidTr="00DE2E6F">
        <w:tc>
          <w:tcPr>
            <w:tcW w:w="4644" w:type="dxa"/>
          </w:tcPr>
          <w:p w14:paraId="440E8ACF" w14:textId="77777777" w:rsidR="001936F6" w:rsidRPr="00B9611F" w:rsidRDefault="00A84401" w:rsidP="00221AF9">
            <w:pPr>
              <w:tabs>
                <w:tab w:val="center" w:pos="0"/>
              </w:tabs>
              <w:rPr>
                <w:rFonts w:ascii="Arial" w:hAnsi="Arial" w:cs="Arial"/>
                <w:b/>
                <w:bCs/>
                <w:lang w:eastAsia="en-US"/>
              </w:rPr>
            </w:pPr>
            <w:r w:rsidRPr="00B9611F">
              <w:rPr>
                <w:rFonts w:ascii="Arial" w:hAnsi="Arial" w:cs="Arial"/>
                <w:b/>
                <w:bCs/>
                <w:lang w:eastAsia="en-US"/>
              </w:rPr>
              <w:t>PRIMICI OD FINANCIJSKE IMOVINE I ZADUŽIVANJA ( klasa 8 )</w:t>
            </w:r>
          </w:p>
        </w:tc>
        <w:tc>
          <w:tcPr>
            <w:tcW w:w="1843" w:type="dxa"/>
          </w:tcPr>
          <w:p w14:paraId="7CF00A40" w14:textId="77777777" w:rsidR="001936F6" w:rsidRPr="00B9611F" w:rsidRDefault="00CE34D4" w:rsidP="00DE2E6F">
            <w:pPr>
              <w:tabs>
                <w:tab w:val="center" w:pos="0"/>
              </w:tabs>
              <w:jc w:val="center"/>
              <w:rPr>
                <w:rFonts w:ascii="Arial" w:hAnsi="Arial" w:cs="Arial"/>
                <w:b/>
                <w:bCs/>
                <w:lang w:eastAsia="en-US"/>
              </w:rPr>
            </w:pPr>
            <w:r>
              <w:rPr>
                <w:rFonts w:ascii="Arial" w:hAnsi="Arial" w:cs="Arial"/>
                <w:b/>
                <w:bCs/>
                <w:lang w:eastAsia="en-US"/>
              </w:rPr>
              <w:t>30.395.200,00</w:t>
            </w:r>
          </w:p>
        </w:tc>
        <w:tc>
          <w:tcPr>
            <w:tcW w:w="1701" w:type="dxa"/>
          </w:tcPr>
          <w:p w14:paraId="1FC63E66" w14:textId="77777777" w:rsidR="001936F6" w:rsidRPr="00B9611F" w:rsidRDefault="00AC606D" w:rsidP="00AC606D">
            <w:pPr>
              <w:tabs>
                <w:tab w:val="center" w:pos="0"/>
              </w:tabs>
              <w:jc w:val="center"/>
              <w:rPr>
                <w:rFonts w:ascii="Arial" w:hAnsi="Arial" w:cs="Arial"/>
                <w:b/>
                <w:bCs/>
                <w:lang w:eastAsia="en-US"/>
              </w:rPr>
            </w:pPr>
            <w:r>
              <w:rPr>
                <w:rFonts w:ascii="Arial" w:hAnsi="Arial" w:cs="Arial"/>
                <w:b/>
                <w:bCs/>
                <w:lang w:eastAsia="en-US"/>
              </w:rPr>
              <w:t xml:space="preserve">         </w:t>
            </w:r>
            <w:r w:rsidR="00EC2666">
              <w:rPr>
                <w:rFonts w:ascii="Arial" w:hAnsi="Arial" w:cs="Arial"/>
                <w:b/>
                <w:bCs/>
                <w:lang w:eastAsia="en-US"/>
              </w:rPr>
              <w:t>-211,00</w:t>
            </w:r>
          </w:p>
        </w:tc>
        <w:tc>
          <w:tcPr>
            <w:tcW w:w="1985" w:type="dxa"/>
          </w:tcPr>
          <w:p w14:paraId="1354A05B" w14:textId="77777777" w:rsidR="001936F6" w:rsidRPr="00B9611F" w:rsidRDefault="004F1EA6" w:rsidP="00DE2E6F">
            <w:pPr>
              <w:tabs>
                <w:tab w:val="center" w:pos="0"/>
              </w:tabs>
              <w:rPr>
                <w:rFonts w:ascii="Arial" w:hAnsi="Arial" w:cs="Arial"/>
                <w:b/>
                <w:bCs/>
                <w:lang w:eastAsia="en-US"/>
              </w:rPr>
            </w:pPr>
            <w:r>
              <w:rPr>
                <w:rFonts w:ascii="Arial" w:hAnsi="Arial" w:cs="Arial"/>
                <w:b/>
                <w:bCs/>
                <w:lang w:eastAsia="en-US"/>
              </w:rPr>
              <w:t xml:space="preserve">  </w:t>
            </w:r>
            <w:r w:rsidR="00F73898">
              <w:rPr>
                <w:rFonts w:ascii="Arial" w:hAnsi="Arial" w:cs="Arial"/>
                <w:b/>
                <w:bCs/>
                <w:lang w:eastAsia="en-US"/>
              </w:rPr>
              <w:t>30.394.989,00</w:t>
            </w:r>
          </w:p>
        </w:tc>
      </w:tr>
      <w:tr w:rsidR="006C02D8" w14:paraId="4285B1F5" w14:textId="77777777" w:rsidTr="00DE2E6F">
        <w:tc>
          <w:tcPr>
            <w:tcW w:w="4644" w:type="dxa"/>
          </w:tcPr>
          <w:p w14:paraId="647E1223" w14:textId="77777777" w:rsidR="001936F6" w:rsidRPr="00B9611F" w:rsidRDefault="00A84401" w:rsidP="00221AF9">
            <w:pPr>
              <w:tabs>
                <w:tab w:val="center" w:pos="0"/>
              </w:tabs>
              <w:rPr>
                <w:rFonts w:ascii="Arial" w:hAnsi="Arial" w:cs="Arial"/>
                <w:b/>
                <w:bCs/>
                <w:lang w:eastAsia="en-US"/>
              </w:rPr>
            </w:pPr>
            <w:r w:rsidRPr="00B9611F">
              <w:rPr>
                <w:rFonts w:ascii="Arial" w:hAnsi="Arial" w:cs="Arial"/>
                <w:b/>
                <w:bCs/>
                <w:lang w:eastAsia="en-US"/>
              </w:rPr>
              <w:t>IZDACI ZA FINANCIJSKU IMOVINU I OTPLATE ZAJMOVA ( klasa 5 )</w:t>
            </w:r>
          </w:p>
        </w:tc>
        <w:tc>
          <w:tcPr>
            <w:tcW w:w="1843" w:type="dxa"/>
          </w:tcPr>
          <w:p w14:paraId="538AB8F5" w14:textId="77777777" w:rsidR="001936F6" w:rsidRPr="00B9611F" w:rsidRDefault="00D92636" w:rsidP="00DE2E6F">
            <w:pPr>
              <w:tabs>
                <w:tab w:val="center" w:pos="0"/>
              </w:tabs>
              <w:rPr>
                <w:rFonts w:ascii="Arial" w:hAnsi="Arial" w:cs="Arial"/>
                <w:b/>
                <w:bCs/>
                <w:lang w:eastAsia="en-US"/>
              </w:rPr>
            </w:pPr>
            <w:r>
              <w:rPr>
                <w:rFonts w:ascii="Arial" w:hAnsi="Arial" w:cs="Arial"/>
                <w:b/>
                <w:bCs/>
                <w:lang w:eastAsia="en-US"/>
              </w:rPr>
              <w:t xml:space="preserve"> </w:t>
            </w:r>
            <w:r w:rsidR="00F73898">
              <w:rPr>
                <w:rFonts w:ascii="Arial" w:hAnsi="Arial" w:cs="Arial"/>
                <w:b/>
                <w:bCs/>
                <w:lang w:eastAsia="en-US"/>
              </w:rPr>
              <w:t>12.477.267,01</w:t>
            </w:r>
          </w:p>
          <w:p w14:paraId="0BE66C98" w14:textId="77777777" w:rsidR="001936F6" w:rsidRPr="00B9611F" w:rsidRDefault="001936F6" w:rsidP="00780F09">
            <w:pPr>
              <w:tabs>
                <w:tab w:val="center" w:pos="0"/>
              </w:tabs>
              <w:jc w:val="right"/>
              <w:rPr>
                <w:rFonts w:ascii="Arial" w:hAnsi="Arial" w:cs="Arial"/>
                <w:b/>
                <w:bCs/>
                <w:lang w:eastAsia="en-US"/>
              </w:rPr>
            </w:pPr>
          </w:p>
        </w:tc>
        <w:tc>
          <w:tcPr>
            <w:tcW w:w="1701" w:type="dxa"/>
          </w:tcPr>
          <w:p w14:paraId="21E0B1AD" w14:textId="77777777" w:rsidR="001936F6" w:rsidRPr="00B9611F" w:rsidRDefault="00AC606D" w:rsidP="00DE2E6F">
            <w:pPr>
              <w:jc w:val="center"/>
              <w:rPr>
                <w:rFonts w:ascii="Arial" w:hAnsi="Arial" w:cs="Arial"/>
                <w:b/>
                <w:bCs/>
                <w:lang w:eastAsia="en-US"/>
              </w:rPr>
            </w:pPr>
            <w:r>
              <w:rPr>
                <w:rFonts w:ascii="Arial" w:hAnsi="Arial" w:cs="Arial"/>
                <w:b/>
                <w:bCs/>
                <w:lang w:eastAsia="en-US"/>
              </w:rPr>
              <w:t xml:space="preserve">     </w:t>
            </w:r>
            <w:r w:rsidR="00EC2666">
              <w:rPr>
                <w:rFonts w:ascii="Arial" w:hAnsi="Arial" w:cs="Arial"/>
                <w:b/>
                <w:bCs/>
                <w:lang w:eastAsia="en-US"/>
              </w:rPr>
              <w:t>-12.056,00</w:t>
            </w:r>
          </w:p>
        </w:tc>
        <w:tc>
          <w:tcPr>
            <w:tcW w:w="1985" w:type="dxa"/>
          </w:tcPr>
          <w:p w14:paraId="440D0500" w14:textId="77777777" w:rsidR="001936F6" w:rsidRPr="00B9611F" w:rsidRDefault="00F73898" w:rsidP="00717281">
            <w:pPr>
              <w:jc w:val="right"/>
              <w:rPr>
                <w:rFonts w:ascii="Arial" w:hAnsi="Arial" w:cs="Arial"/>
                <w:b/>
                <w:bCs/>
                <w:lang w:eastAsia="en-US"/>
              </w:rPr>
            </w:pPr>
            <w:r>
              <w:rPr>
                <w:rFonts w:ascii="Arial" w:hAnsi="Arial" w:cs="Arial"/>
                <w:b/>
                <w:bCs/>
                <w:lang w:eastAsia="en-US"/>
              </w:rPr>
              <w:t>12.465.211,01</w:t>
            </w:r>
          </w:p>
        </w:tc>
      </w:tr>
      <w:tr w:rsidR="006C02D8" w14:paraId="2FA5D629" w14:textId="77777777" w:rsidTr="00DE2E6F">
        <w:tc>
          <w:tcPr>
            <w:tcW w:w="4644" w:type="dxa"/>
          </w:tcPr>
          <w:p w14:paraId="1E08DF7E" w14:textId="77777777" w:rsidR="001936F6" w:rsidRPr="00B9611F" w:rsidRDefault="00A84401" w:rsidP="00221AF9">
            <w:pPr>
              <w:tabs>
                <w:tab w:val="center" w:pos="0"/>
              </w:tabs>
              <w:rPr>
                <w:rFonts w:ascii="Arial" w:hAnsi="Arial" w:cs="Arial"/>
                <w:b/>
                <w:bCs/>
                <w:lang w:eastAsia="en-US"/>
              </w:rPr>
            </w:pPr>
            <w:r w:rsidRPr="00B9611F">
              <w:rPr>
                <w:rFonts w:ascii="Arial" w:hAnsi="Arial" w:cs="Arial"/>
                <w:b/>
                <w:bCs/>
                <w:lang w:eastAsia="en-US"/>
              </w:rPr>
              <w:t>NETO ZADUŽIVANJE / FINANCIRANJE</w:t>
            </w:r>
          </w:p>
        </w:tc>
        <w:tc>
          <w:tcPr>
            <w:tcW w:w="1843" w:type="dxa"/>
          </w:tcPr>
          <w:p w14:paraId="5572B64B" w14:textId="77777777" w:rsidR="001936F6" w:rsidRPr="00B9611F" w:rsidRDefault="00D92636" w:rsidP="00780F09">
            <w:pPr>
              <w:tabs>
                <w:tab w:val="center" w:pos="0"/>
              </w:tabs>
              <w:jc w:val="right"/>
              <w:rPr>
                <w:rFonts w:ascii="Arial" w:hAnsi="Arial" w:cs="Arial"/>
                <w:b/>
                <w:bCs/>
                <w:lang w:eastAsia="en-US"/>
              </w:rPr>
            </w:pPr>
            <w:r>
              <w:rPr>
                <w:rFonts w:ascii="Arial" w:hAnsi="Arial" w:cs="Arial"/>
                <w:b/>
                <w:bCs/>
                <w:lang w:eastAsia="en-US"/>
              </w:rPr>
              <w:t>17.917.932,99</w:t>
            </w:r>
          </w:p>
        </w:tc>
        <w:tc>
          <w:tcPr>
            <w:tcW w:w="1701" w:type="dxa"/>
          </w:tcPr>
          <w:p w14:paraId="2CC84D10" w14:textId="77777777" w:rsidR="001936F6" w:rsidRPr="00B9611F" w:rsidRDefault="00EC2666" w:rsidP="00717281">
            <w:pPr>
              <w:tabs>
                <w:tab w:val="center" w:pos="0"/>
              </w:tabs>
              <w:jc w:val="right"/>
              <w:rPr>
                <w:rFonts w:ascii="Arial" w:hAnsi="Arial" w:cs="Arial"/>
                <w:b/>
                <w:bCs/>
                <w:lang w:eastAsia="en-US"/>
              </w:rPr>
            </w:pPr>
            <w:r>
              <w:rPr>
                <w:rFonts w:ascii="Arial" w:hAnsi="Arial" w:cs="Arial"/>
                <w:b/>
                <w:bCs/>
                <w:lang w:eastAsia="en-US"/>
              </w:rPr>
              <w:t>11.845,00</w:t>
            </w:r>
          </w:p>
        </w:tc>
        <w:tc>
          <w:tcPr>
            <w:tcW w:w="1985" w:type="dxa"/>
          </w:tcPr>
          <w:p w14:paraId="1B413548" w14:textId="77777777" w:rsidR="001936F6" w:rsidRPr="00B9611F" w:rsidRDefault="00AC606D" w:rsidP="00AC606D">
            <w:pPr>
              <w:tabs>
                <w:tab w:val="center" w:pos="0"/>
              </w:tabs>
              <w:jc w:val="center"/>
              <w:rPr>
                <w:rFonts w:ascii="Arial" w:hAnsi="Arial" w:cs="Arial"/>
                <w:b/>
                <w:bCs/>
                <w:lang w:eastAsia="en-US"/>
              </w:rPr>
            </w:pPr>
            <w:r>
              <w:rPr>
                <w:rFonts w:ascii="Arial" w:hAnsi="Arial" w:cs="Arial"/>
                <w:b/>
                <w:bCs/>
                <w:lang w:eastAsia="en-US"/>
              </w:rPr>
              <w:t>17.929.777,99</w:t>
            </w:r>
          </w:p>
        </w:tc>
      </w:tr>
      <w:tr w:rsidR="006C02D8" w14:paraId="3356799B" w14:textId="77777777" w:rsidTr="00DE2E6F">
        <w:tc>
          <w:tcPr>
            <w:tcW w:w="4644" w:type="dxa"/>
          </w:tcPr>
          <w:p w14:paraId="0815B5EB" w14:textId="77777777" w:rsidR="001936F6" w:rsidRPr="00B9611F" w:rsidRDefault="00A84401" w:rsidP="00221AF9">
            <w:pPr>
              <w:tabs>
                <w:tab w:val="center" w:pos="0"/>
              </w:tabs>
              <w:rPr>
                <w:rFonts w:ascii="Arial" w:hAnsi="Arial" w:cs="Arial"/>
                <w:b/>
                <w:bCs/>
                <w:lang w:eastAsia="en-US"/>
              </w:rPr>
            </w:pPr>
            <w:r w:rsidRPr="00B9611F">
              <w:rPr>
                <w:rFonts w:ascii="Arial" w:hAnsi="Arial" w:cs="Arial"/>
                <w:b/>
                <w:bCs/>
                <w:lang w:eastAsia="en-US"/>
              </w:rPr>
              <w:t>Višak / manjak + raspoloživa sredstva iz prethodnih godina + neto</w:t>
            </w:r>
            <w:r w:rsidR="00810940">
              <w:rPr>
                <w:rFonts w:ascii="Arial" w:hAnsi="Arial" w:cs="Arial"/>
                <w:b/>
                <w:bCs/>
                <w:lang w:eastAsia="en-US"/>
              </w:rPr>
              <w:t xml:space="preserve"> </w:t>
            </w:r>
            <w:r w:rsidRPr="00B9611F">
              <w:rPr>
                <w:rFonts w:ascii="Arial" w:hAnsi="Arial" w:cs="Arial"/>
                <w:b/>
                <w:bCs/>
                <w:lang w:eastAsia="en-US"/>
              </w:rPr>
              <w:t>zaduživanje</w:t>
            </w:r>
          </w:p>
        </w:tc>
        <w:tc>
          <w:tcPr>
            <w:tcW w:w="1843" w:type="dxa"/>
          </w:tcPr>
          <w:p w14:paraId="43F0B5BD" w14:textId="77777777" w:rsidR="001936F6" w:rsidRPr="00B9611F" w:rsidRDefault="00A84401" w:rsidP="00780F09">
            <w:pPr>
              <w:tabs>
                <w:tab w:val="center" w:pos="0"/>
              </w:tabs>
              <w:jc w:val="right"/>
              <w:rPr>
                <w:rFonts w:ascii="Arial" w:hAnsi="Arial" w:cs="Arial"/>
                <w:b/>
                <w:bCs/>
                <w:lang w:eastAsia="en-US"/>
              </w:rPr>
            </w:pPr>
            <w:r>
              <w:rPr>
                <w:rFonts w:ascii="Arial" w:hAnsi="Arial" w:cs="Arial"/>
                <w:b/>
                <w:bCs/>
                <w:lang w:eastAsia="en-US"/>
              </w:rPr>
              <w:t xml:space="preserve">               </w:t>
            </w:r>
            <w:r w:rsidRPr="00B9611F">
              <w:rPr>
                <w:rFonts w:ascii="Arial" w:hAnsi="Arial" w:cs="Arial"/>
                <w:b/>
                <w:bCs/>
                <w:lang w:eastAsia="en-US"/>
              </w:rPr>
              <w:t>0,00</w:t>
            </w:r>
          </w:p>
        </w:tc>
        <w:tc>
          <w:tcPr>
            <w:tcW w:w="1701" w:type="dxa"/>
          </w:tcPr>
          <w:p w14:paraId="0478E470" w14:textId="77777777" w:rsidR="001936F6" w:rsidRPr="00B9611F" w:rsidRDefault="00DB5BE4" w:rsidP="00717281">
            <w:pPr>
              <w:tabs>
                <w:tab w:val="center" w:pos="0"/>
              </w:tabs>
              <w:jc w:val="right"/>
              <w:rPr>
                <w:rFonts w:ascii="Arial" w:hAnsi="Arial" w:cs="Arial"/>
                <w:b/>
                <w:bCs/>
                <w:lang w:eastAsia="en-US"/>
              </w:rPr>
            </w:pPr>
            <w:r>
              <w:rPr>
                <w:rFonts w:ascii="Arial" w:hAnsi="Arial" w:cs="Arial"/>
                <w:b/>
                <w:bCs/>
                <w:lang w:eastAsia="en-US"/>
              </w:rPr>
              <w:t>0,00</w:t>
            </w:r>
          </w:p>
        </w:tc>
        <w:tc>
          <w:tcPr>
            <w:tcW w:w="1985" w:type="dxa"/>
          </w:tcPr>
          <w:p w14:paraId="2CE048D2" w14:textId="77777777" w:rsidR="001936F6" w:rsidRPr="00B9611F" w:rsidRDefault="00DB5BE4" w:rsidP="00717281">
            <w:pPr>
              <w:tabs>
                <w:tab w:val="center" w:pos="0"/>
              </w:tabs>
              <w:jc w:val="right"/>
              <w:rPr>
                <w:rFonts w:ascii="Arial" w:hAnsi="Arial" w:cs="Arial"/>
                <w:b/>
                <w:bCs/>
                <w:lang w:eastAsia="en-US"/>
              </w:rPr>
            </w:pPr>
            <w:r>
              <w:rPr>
                <w:rFonts w:ascii="Arial" w:hAnsi="Arial" w:cs="Arial"/>
                <w:b/>
                <w:bCs/>
                <w:lang w:eastAsia="en-US"/>
              </w:rPr>
              <w:t>0,00</w:t>
            </w:r>
          </w:p>
        </w:tc>
      </w:tr>
    </w:tbl>
    <w:p w14:paraId="1783F691" w14:textId="77777777" w:rsidR="00C4778B" w:rsidRPr="00B9611F" w:rsidRDefault="00C4778B">
      <w:pPr>
        <w:tabs>
          <w:tab w:val="center" w:pos="0"/>
        </w:tabs>
        <w:jc w:val="both"/>
        <w:rPr>
          <w:rFonts w:ascii="Arial" w:hAnsi="Arial" w:cs="Arial"/>
          <w:b/>
          <w:bCs/>
          <w:lang w:eastAsia="en-US"/>
        </w:rPr>
      </w:pPr>
    </w:p>
    <w:p w14:paraId="3C96E88D" w14:textId="77777777" w:rsidR="00C4778B" w:rsidRPr="00DB5BE4" w:rsidRDefault="00A84401">
      <w:pPr>
        <w:tabs>
          <w:tab w:val="center" w:pos="0"/>
        </w:tabs>
        <w:jc w:val="center"/>
        <w:rPr>
          <w:rFonts w:ascii="Arial" w:hAnsi="Arial" w:cs="Arial"/>
          <w:b/>
          <w:bCs/>
          <w:lang w:eastAsia="en-US"/>
        </w:rPr>
      </w:pPr>
      <w:r w:rsidRPr="00DB5BE4">
        <w:rPr>
          <w:rFonts w:ascii="Arial" w:hAnsi="Arial" w:cs="Arial"/>
          <w:b/>
          <w:bCs/>
          <w:lang w:eastAsia="en-US"/>
        </w:rPr>
        <w:t>Članak 2.</w:t>
      </w:r>
    </w:p>
    <w:p w14:paraId="046434D4" w14:textId="77777777" w:rsidR="00C4778B" w:rsidRPr="00B9611F" w:rsidRDefault="00A84401">
      <w:pPr>
        <w:tabs>
          <w:tab w:val="center" w:pos="0"/>
        </w:tabs>
        <w:jc w:val="both"/>
        <w:rPr>
          <w:rFonts w:ascii="Arial" w:hAnsi="Arial" w:cs="Arial"/>
          <w:lang w:eastAsia="en-US"/>
        </w:rPr>
      </w:pPr>
      <w:r w:rsidRPr="00B9611F">
        <w:rPr>
          <w:rFonts w:ascii="Arial" w:hAnsi="Arial" w:cs="Arial"/>
          <w:lang w:eastAsia="en-US"/>
        </w:rPr>
        <w:tab/>
      </w:r>
      <w:r w:rsidRPr="00B9611F">
        <w:rPr>
          <w:rFonts w:ascii="Arial" w:hAnsi="Arial" w:cs="Arial"/>
          <w:lang w:eastAsia="en-US"/>
        </w:rPr>
        <w:t xml:space="preserve">Prihodi i rashodi, te primici i izdaci po grupama i skupinama utvrđuju se u </w:t>
      </w:r>
      <w:r w:rsidR="00C36E4F" w:rsidRPr="00B9611F">
        <w:rPr>
          <w:rFonts w:ascii="Arial" w:hAnsi="Arial" w:cs="Arial"/>
          <w:lang w:eastAsia="en-US"/>
        </w:rPr>
        <w:t xml:space="preserve">plana </w:t>
      </w:r>
      <w:r w:rsidR="00A348A7" w:rsidRPr="00B9611F">
        <w:rPr>
          <w:rFonts w:ascii="Arial" w:hAnsi="Arial" w:cs="Arial"/>
          <w:lang w:eastAsia="en-US"/>
        </w:rPr>
        <w:t>prihoda i rashoda za 20</w:t>
      </w:r>
      <w:r w:rsidR="00221AF9" w:rsidRPr="00B9611F">
        <w:rPr>
          <w:rFonts w:ascii="Arial" w:hAnsi="Arial" w:cs="Arial"/>
          <w:lang w:eastAsia="en-US"/>
        </w:rPr>
        <w:t>2</w:t>
      </w:r>
      <w:r w:rsidR="004250A5">
        <w:rPr>
          <w:rFonts w:ascii="Arial" w:hAnsi="Arial" w:cs="Arial"/>
          <w:lang w:eastAsia="en-US"/>
        </w:rPr>
        <w:t>5</w:t>
      </w:r>
      <w:r w:rsidRPr="00B9611F">
        <w:rPr>
          <w:rFonts w:ascii="Arial" w:hAnsi="Arial" w:cs="Arial"/>
          <w:lang w:eastAsia="en-US"/>
        </w:rPr>
        <w:t>. godinu kako slijedi:</w:t>
      </w:r>
    </w:p>
    <w:p w14:paraId="134B670F" w14:textId="77777777" w:rsidR="00C4778B" w:rsidRPr="00B9611F" w:rsidRDefault="00A84401">
      <w:pPr>
        <w:ind w:left="660"/>
        <w:rPr>
          <w:rFonts w:ascii="Arial" w:hAnsi="Arial" w:cs="Arial"/>
          <w:lang w:eastAsia="en-US"/>
        </w:rPr>
        <w:sectPr w:rsidR="00C4778B" w:rsidRPr="00B9611F">
          <w:pgSz w:w="11906" w:h="16838"/>
          <w:pgMar w:top="1417" w:right="1417" w:bottom="899" w:left="1417" w:header="708" w:footer="708" w:gutter="0"/>
          <w:pgNumType w:start="1"/>
          <w:cols w:space="708"/>
          <w:docGrid w:linePitch="360"/>
        </w:sectPr>
      </w:pPr>
      <w:r w:rsidRPr="00B9611F">
        <w:rPr>
          <w:rFonts w:ascii="Arial" w:hAnsi="Arial" w:cs="Arial"/>
          <w:lang w:eastAsia="en-US"/>
        </w:rPr>
        <w:t xml:space="preserve"> </w:t>
      </w:r>
    </w:p>
    <w:p w14:paraId="4EBD6D36" w14:textId="77777777" w:rsidR="000F3A06" w:rsidRDefault="000F3A06"/>
    <w:p w14:paraId="54138463" w14:textId="77777777" w:rsidR="000F3A06" w:rsidRPr="00777E69" w:rsidRDefault="00A84401">
      <w:pPr>
        <w:pStyle w:val="Naslov1"/>
        <w:numPr>
          <w:ilvl w:val="0"/>
          <w:numId w:val="12"/>
        </w:numPr>
        <w:rPr>
          <w:b/>
          <w:bCs/>
          <w:szCs w:val="24"/>
          <w:lang w:eastAsia="hr-HR"/>
        </w:rPr>
      </w:pPr>
      <w:r w:rsidRPr="00777E69">
        <w:rPr>
          <w:b/>
          <w:bCs/>
          <w:szCs w:val="24"/>
          <w:lang w:eastAsia="hr-HR"/>
        </w:rPr>
        <w:t>PRIJELAZNE I ZAVRŠNE ODREDBE</w:t>
      </w:r>
    </w:p>
    <w:p w14:paraId="0BCAA6A8" w14:textId="77777777" w:rsidR="000F3A06" w:rsidRPr="00777E69" w:rsidRDefault="000F3A06">
      <w:pPr>
        <w:rPr>
          <w:b/>
          <w:bCs/>
          <w:sz w:val="28"/>
        </w:rPr>
      </w:pPr>
    </w:p>
    <w:p w14:paraId="78682297" w14:textId="77777777" w:rsidR="000F3A06" w:rsidRPr="00777E69" w:rsidRDefault="000F3A06">
      <w:pPr>
        <w:rPr>
          <w:b/>
          <w:bCs/>
          <w:sz w:val="28"/>
        </w:rPr>
      </w:pPr>
    </w:p>
    <w:p w14:paraId="4E03F776" w14:textId="77777777" w:rsidR="000F3A06" w:rsidRPr="00777E69" w:rsidRDefault="003062BD">
      <w:pPr>
        <w:jc w:val="center"/>
        <w:rPr>
          <w:b/>
          <w:bCs/>
          <w:sz w:val="28"/>
        </w:rPr>
      </w:pPr>
      <w:r w:rsidRPr="00777E69">
        <w:rPr>
          <w:b/>
          <w:bCs/>
          <w:sz w:val="28"/>
        </w:rPr>
        <w:t>Članak 4</w:t>
      </w:r>
      <w:r w:rsidR="00A84401" w:rsidRPr="00777E69">
        <w:rPr>
          <w:b/>
          <w:bCs/>
          <w:sz w:val="28"/>
        </w:rPr>
        <w:t>.</w:t>
      </w:r>
    </w:p>
    <w:p w14:paraId="09394668" w14:textId="77777777" w:rsidR="000F3A06" w:rsidRPr="00777E69" w:rsidRDefault="000F3A06">
      <w:pPr>
        <w:jc w:val="center"/>
        <w:rPr>
          <w:b/>
          <w:bCs/>
          <w:sz w:val="28"/>
        </w:rPr>
      </w:pPr>
    </w:p>
    <w:p w14:paraId="754EC3C4" w14:textId="77777777" w:rsidR="000F3A06" w:rsidRPr="00777E69" w:rsidRDefault="00A84401">
      <w:pPr>
        <w:jc w:val="both"/>
        <w:rPr>
          <w:sz w:val="28"/>
        </w:rPr>
      </w:pPr>
      <w:r w:rsidRPr="00777E69">
        <w:rPr>
          <w:b/>
          <w:bCs/>
          <w:sz w:val="28"/>
        </w:rPr>
        <w:tab/>
      </w:r>
      <w:r w:rsidRPr="00777E69">
        <w:rPr>
          <w:sz w:val="28"/>
        </w:rPr>
        <w:t>Ove Izmjene i dopune P</w:t>
      </w:r>
      <w:r w:rsidR="00CC3818">
        <w:rPr>
          <w:sz w:val="28"/>
        </w:rPr>
        <w:t>roračuna Grada Bjelovara za 20</w:t>
      </w:r>
      <w:r w:rsidR="007C648A">
        <w:rPr>
          <w:sz w:val="28"/>
        </w:rPr>
        <w:t>2</w:t>
      </w:r>
      <w:r w:rsidR="00E6142E">
        <w:rPr>
          <w:sz w:val="28"/>
        </w:rPr>
        <w:t>5</w:t>
      </w:r>
      <w:r w:rsidRPr="00777E69">
        <w:rPr>
          <w:sz w:val="28"/>
        </w:rPr>
        <w:t>. godinu, stupaju na snagu</w:t>
      </w:r>
      <w:r w:rsidR="000C2CDF">
        <w:rPr>
          <w:sz w:val="28"/>
        </w:rPr>
        <w:t xml:space="preserve"> osmog</w:t>
      </w:r>
      <w:r w:rsidR="000E389B" w:rsidRPr="00777E69">
        <w:rPr>
          <w:sz w:val="28"/>
        </w:rPr>
        <w:t xml:space="preserve"> dana od dana</w:t>
      </w:r>
      <w:r w:rsidRPr="00777E69">
        <w:rPr>
          <w:sz w:val="28"/>
        </w:rPr>
        <w:t xml:space="preserve"> objave u «Službenom glasniku Grada Bjelovara».</w:t>
      </w:r>
    </w:p>
    <w:p w14:paraId="69B93B0C" w14:textId="77777777" w:rsidR="000F3A06" w:rsidRPr="00777E69" w:rsidRDefault="000F3A06">
      <w:pPr>
        <w:jc w:val="both"/>
        <w:rPr>
          <w:sz w:val="28"/>
        </w:rPr>
      </w:pPr>
    </w:p>
    <w:p w14:paraId="021B3D84" w14:textId="77777777" w:rsidR="000F3A06" w:rsidRPr="00777E69" w:rsidRDefault="000F3A06">
      <w:pPr>
        <w:jc w:val="both"/>
        <w:rPr>
          <w:sz w:val="28"/>
        </w:rPr>
      </w:pPr>
    </w:p>
    <w:p w14:paraId="6A13919F" w14:textId="77777777" w:rsidR="00F67F3C" w:rsidRPr="00777E69" w:rsidRDefault="00A84401" w:rsidP="00F67F3C">
      <w:pPr>
        <w:jc w:val="both"/>
        <w:rPr>
          <w:sz w:val="28"/>
        </w:rPr>
      </w:pPr>
      <w:r w:rsidRPr="00777E69">
        <w:rPr>
          <w:sz w:val="28"/>
        </w:rPr>
        <w:t>KLASA:</w:t>
      </w:r>
      <w:r>
        <w:rPr>
          <w:sz w:val="28"/>
        </w:rPr>
        <w:t xml:space="preserve"> 400-08/2</w:t>
      </w:r>
      <w:r w:rsidR="00E6142E">
        <w:rPr>
          <w:sz w:val="28"/>
        </w:rPr>
        <w:t>5</w:t>
      </w:r>
      <w:r>
        <w:rPr>
          <w:sz w:val="28"/>
        </w:rPr>
        <w:t>-01/</w:t>
      </w:r>
      <w:r w:rsidR="00472766">
        <w:rPr>
          <w:sz w:val="28"/>
        </w:rPr>
        <w:t>10</w:t>
      </w:r>
    </w:p>
    <w:p w14:paraId="0BC66219" w14:textId="77777777" w:rsidR="00F67F3C" w:rsidRPr="00777E69" w:rsidRDefault="00A84401" w:rsidP="00F67F3C">
      <w:pPr>
        <w:jc w:val="both"/>
        <w:rPr>
          <w:sz w:val="28"/>
        </w:rPr>
      </w:pPr>
      <w:r w:rsidRPr="00777E69">
        <w:rPr>
          <w:sz w:val="28"/>
        </w:rPr>
        <w:t>URBROJ:</w:t>
      </w:r>
    </w:p>
    <w:p w14:paraId="54AE21B0" w14:textId="77777777" w:rsidR="00F67F3C" w:rsidRPr="00777E69" w:rsidRDefault="00A84401" w:rsidP="00F67F3C">
      <w:pPr>
        <w:jc w:val="both"/>
        <w:rPr>
          <w:sz w:val="28"/>
        </w:rPr>
      </w:pPr>
      <w:r w:rsidRPr="00777E69">
        <w:rPr>
          <w:sz w:val="28"/>
        </w:rPr>
        <w:t>Bjelovar,</w:t>
      </w:r>
      <w:r>
        <w:rPr>
          <w:sz w:val="28"/>
        </w:rPr>
        <w:t xml:space="preserve"> </w:t>
      </w:r>
    </w:p>
    <w:p w14:paraId="374F3727" w14:textId="77777777" w:rsidR="00F67F3C" w:rsidRPr="00777E69" w:rsidRDefault="00F67F3C" w:rsidP="00F67F3C">
      <w:pPr>
        <w:jc w:val="both"/>
        <w:rPr>
          <w:sz w:val="28"/>
        </w:rPr>
      </w:pPr>
    </w:p>
    <w:p w14:paraId="7503A151" w14:textId="77777777" w:rsidR="00F67F3C" w:rsidRPr="00777E69" w:rsidRDefault="00F67F3C" w:rsidP="00F67F3C">
      <w:pPr>
        <w:jc w:val="both"/>
        <w:rPr>
          <w:sz w:val="28"/>
        </w:rPr>
      </w:pPr>
    </w:p>
    <w:p w14:paraId="27508B93" w14:textId="77777777" w:rsidR="00F67F3C" w:rsidRPr="00777E69" w:rsidRDefault="00F67F3C" w:rsidP="00F67F3C">
      <w:pPr>
        <w:jc w:val="both"/>
        <w:rPr>
          <w:sz w:val="28"/>
        </w:rPr>
      </w:pPr>
    </w:p>
    <w:p w14:paraId="580756A6" w14:textId="77777777" w:rsidR="00F67F3C" w:rsidRPr="00777E69" w:rsidRDefault="00A84401" w:rsidP="00F67F3C">
      <w:pPr>
        <w:jc w:val="both"/>
        <w:rPr>
          <w:sz w:val="28"/>
        </w:rPr>
      </w:pPr>
      <w:r w:rsidRPr="00777E69">
        <w:rPr>
          <w:sz w:val="28"/>
        </w:rPr>
        <w:t xml:space="preserve">                  </w:t>
      </w:r>
      <w:r w:rsidRPr="00777E69">
        <w:rPr>
          <w:sz w:val="28"/>
        </w:rPr>
        <w:t xml:space="preserve">                                           </w:t>
      </w:r>
      <w:r>
        <w:rPr>
          <w:sz w:val="28"/>
        </w:rPr>
        <w:t xml:space="preserve">                          </w:t>
      </w:r>
      <w:r w:rsidRPr="00777E69">
        <w:rPr>
          <w:sz w:val="28"/>
        </w:rPr>
        <w:t xml:space="preserve">  </w:t>
      </w:r>
      <w:r>
        <w:rPr>
          <w:sz w:val="28"/>
        </w:rPr>
        <w:t>PREDSJEDNIK</w:t>
      </w:r>
      <w:r w:rsidRPr="00777E69">
        <w:rPr>
          <w:sz w:val="28"/>
        </w:rPr>
        <w:t>:</w:t>
      </w:r>
    </w:p>
    <w:p w14:paraId="2C940CC0" w14:textId="77777777" w:rsidR="00F67F3C" w:rsidRPr="00777E69" w:rsidRDefault="00A84401" w:rsidP="00F67F3C">
      <w:pPr>
        <w:jc w:val="both"/>
        <w:rPr>
          <w:sz w:val="28"/>
        </w:rPr>
      </w:pPr>
      <w:r>
        <w:rPr>
          <w:sz w:val="28"/>
        </w:rPr>
        <w:t xml:space="preserve">                   </w:t>
      </w:r>
      <w:r w:rsidRPr="00777E69">
        <w:rPr>
          <w:sz w:val="28"/>
        </w:rPr>
        <w:t xml:space="preserve">                                                   </w:t>
      </w:r>
      <w:r>
        <w:rPr>
          <w:sz w:val="28"/>
        </w:rPr>
        <w:t xml:space="preserve">      </w:t>
      </w:r>
      <w:r w:rsidR="00DC726F">
        <w:rPr>
          <w:sz w:val="28"/>
        </w:rPr>
        <w:t xml:space="preserve">        </w:t>
      </w:r>
      <w:r>
        <w:rPr>
          <w:sz w:val="28"/>
        </w:rPr>
        <w:t xml:space="preserve"> </w:t>
      </w:r>
      <w:r w:rsidR="00DC726F">
        <w:rPr>
          <w:sz w:val="28"/>
        </w:rPr>
        <w:t xml:space="preserve">Bruno Zadro, dr. med. </w:t>
      </w:r>
      <w:r>
        <w:rPr>
          <w:sz w:val="28"/>
        </w:rPr>
        <w:t xml:space="preserve"> </w:t>
      </w:r>
    </w:p>
    <w:p w14:paraId="46B9F18C" w14:textId="77777777" w:rsidR="000F3A06" w:rsidRPr="00777E69" w:rsidRDefault="000F3A06" w:rsidP="00F67F3C">
      <w:pPr>
        <w:jc w:val="both"/>
        <w:rPr>
          <w:sz w:val="28"/>
        </w:rPr>
        <w:sectPr w:rsidR="000F3A06" w:rsidRPr="00777E69">
          <w:pgSz w:w="11906" w:h="16838"/>
          <w:pgMar w:top="1417" w:right="1417" w:bottom="1417" w:left="1417" w:header="708" w:footer="708" w:gutter="0"/>
          <w:pgNumType w:start="1"/>
          <w:cols w:space="708"/>
          <w:docGrid w:linePitch="360"/>
        </w:sectPr>
      </w:pPr>
    </w:p>
    <w:p w14:paraId="667472DB" w14:textId="77777777" w:rsidR="00B076C2" w:rsidRDefault="00B076C2" w:rsidP="00B076C2">
      <w:pPr>
        <w:jc w:val="both"/>
        <w:rPr>
          <w:rFonts w:ascii="Arial" w:hAnsi="Arial" w:cs="Arial"/>
          <w:b/>
          <w:bCs/>
          <w:sz w:val="22"/>
          <w:szCs w:val="22"/>
        </w:rPr>
      </w:pPr>
    </w:p>
    <w:p w14:paraId="1C672416" w14:textId="77777777" w:rsidR="00B076C2" w:rsidRPr="004B1063" w:rsidRDefault="00A84401" w:rsidP="00B076C2">
      <w:pPr>
        <w:spacing w:after="160" w:line="259" w:lineRule="auto"/>
        <w:jc w:val="both"/>
        <w:rPr>
          <w:rFonts w:ascii="Arial" w:hAnsi="Arial" w:cs="Arial"/>
          <w:b/>
          <w:lang w:eastAsia="en-US"/>
        </w:rPr>
      </w:pPr>
      <w:r w:rsidRPr="004B1063">
        <w:rPr>
          <w:rFonts w:ascii="Arial" w:hAnsi="Arial" w:cs="Arial"/>
          <w:b/>
          <w:lang w:eastAsia="en-US"/>
        </w:rPr>
        <w:t>Obrazloženje  I</w:t>
      </w:r>
      <w:r w:rsidR="00DC2599" w:rsidRPr="004B1063">
        <w:rPr>
          <w:rFonts w:ascii="Arial" w:hAnsi="Arial" w:cs="Arial"/>
          <w:b/>
          <w:lang w:eastAsia="en-US"/>
        </w:rPr>
        <w:t>I</w:t>
      </w:r>
      <w:r w:rsidR="00CA4896">
        <w:rPr>
          <w:rFonts w:ascii="Arial" w:hAnsi="Arial" w:cs="Arial"/>
          <w:b/>
          <w:lang w:eastAsia="en-US"/>
        </w:rPr>
        <w:t>I</w:t>
      </w:r>
      <w:r w:rsidRPr="004B1063">
        <w:rPr>
          <w:rFonts w:ascii="Arial" w:hAnsi="Arial" w:cs="Arial"/>
          <w:b/>
          <w:lang w:eastAsia="en-US"/>
        </w:rPr>
        <w:t>. Izmjena i dopuna Proračuna Grada Bjelovara za 202</w:t>
      </w:r>
      <w:r w:rsidR="0009542C" w:rsidRPr="004B1063">
        <w:rPr>
          <w:rFonts w:ascii="Arial" w:hAnsi="Arial" w:cs="Arial"/>
          <w:b/>
          <w:lang w:eastAsia="en-US"/>
        </w:rPr>
        <w:t>5</w:t>
      </w:r>
      <w:r w:rsidRPr="004B1063">
        <w:rPr>
          <w:rFonts w:ascii="Arial" w:hAnsi="Arial" w:cs="Arial"/>
          <w:b/>
          <w:lang w:eastAsia="en-US"/>
        </w:rPr>
        <w:t>. godinu</w:t>
      </w:r>
    </w:p>
    <w:p w14:paraId="3BE02261" w14:textId="77777777" w:rsidR="00B076C2" w:rsidRPr="004B1063" w:rsidRDefault="00A84401" w:rsidP="00B076C2">
      <w:pPr>
        <w:numPr>
          <w:ilvl w:val="0"/>
          <w:numId w:val="13"/>
        </w:numPr>
        <w:tabs>
          <w:tab w:val="num" w:pos="900"/>
        </w:tabs>
        <w:jc w:val="both"/>
        <w:rPr>
          <w:rFonts w:ascii="Arial" w:hAnsi="Arial" w:cs="Arial"/>
          <w:b/>
          <w:lang w:eastAsia="en-US"/>
        </w:rPr>
      </w:pPr>
      <w:r w:rsidRPr="004B1063">
        <w:rPr>
          <w:rFonts w:ascii="Arial" w:hAnsi="Arial" w:cs="Arial"/>
          <w:b/>
          <w:lang w:eastAsia="en-US"/>
        </w:rPr>
        <w:t>UVOD</w:t>
      </w:r>
    </w:p>
    <w:p w14:paraId="2093BA88" w14:textId="77777777" w:rsidR="00DC2599" w:rsidRPr="004B1063" w:rsidRDefault="00A84401" w:rsidP="00B076C2">
      <w:pPr>
        <w:spacing w:after="160" w:line="259" w:lineRule="auto"/>
        <w:jc w:val="both"/>
        <w:rPr>
          <w:rFonts w:ascii="Arial" w:hAnsi="Arial" w:cs="Arial"/>
          <w:lang w:eastAsia="en-US"/>
        </w:rPr>
      </w:pPr>
      <w:r w:rsidRPr="004B1063">
        <w:rPr>
          <w:rFonts w:ascii="Arial" w:hAnsi="Arial" w:cs="Arial"/>
          <w:lang w:eastAsia="en-US"/>
        </w:rPr>
        <w:t xml:space="preserve">          Proračun Grada Bjelovara za 202</w:t>
      </w:r>
      <w:r w:rsidR="0009542C" w:rsidRPr="004B1063">
        <w:rPr>
          <w:rFonts w:ascii="Arial" w:hAnsi="Arial" w:cs="Arial"/>
          <w:lang w:eastAsia="en-US"/>
        </w:rPr>
        <w:t>5</w:t>
      </w:r>
      <w:r w:rsidRPr="004B1063">
        <w:rPr>
          <w:rFonts w:ascii="Arial" w:hAnsi="Arial" w:cs="Arial"/>
          <w:lang w:eastAsia="en-US"/>
        </w:rPr>
        <w:t>. godinu donesen je na 2</w:t>
      </w:r>
      <w:r w:rsidR="0009542C" w:rsidRPr="004B1063">
        <w:rPr>
          <w:rFonts w:ascii="Arial" w:hAnsi="Arial" w:cs="Arial"/>
          <w:lang w:eastAsia="en-US"/>
        </w:rPr>
        <w:t>9</w:t>
      </w:r>
      <w:r w:rsidRPr="004B1063">
        <w:rPr>
          <w:rFonts w:ascii="Arial" w:hAnsi="Arial" w:cs="Arial"/>
          <w:lang w:eastAsia="en-US"/>
        </w:rPr>
        <w:t xml:space="preserve">. sjednici Gradskog vijeća, održanoj </w:t>
      </w:r>
      <w:r w:rsidR="0009542C" w:rsidRPr="004B1063">
        <w:rPr>
          <w:rFonts w:ascii="Arial" w:hAnsi="Arial" w:cs="Arial"/>
          <w:lang w:eastAsia="en-US"/>
        </w:rPr>
        <w:t>03</w:t>
      </w:r>
      <w:r w:rsidRPr="004B1063">
        <w:rPr>
          <w:rFonts w:ascii="Arial" w:hAnsi="Arial" w:cs="Arial"/>
          <w:lang w:eastAsia="en-US"/>
        </w:rPr>
        <w:t xml:space="preserve">. </w:t>
      </w:r>
      <w:r w:rsidR="0009542C" w:rsidRPr="004B1063">
        <w:rPr>
          <w:rFonts w:ascii="Arial" w:hAnsi="Arial" w:cs="Arial"/>
          <w:lang w:eastAsia="en-US"/>
        </w:rPr>
        <w:t>prosinca</w:t>
      </w:r>
      <w:r w:rsidRPr="004B1063">
        <w:rPr>
          <w:rFonts w:ascii="Arial" w:hAnsi="Arial" w:cs="Arial"/>
          <w:lang w:eastAsia="en-US"/>
        </w:rPr>
        <w:t xml:space="preserve"> 202</w:t>
      </w:r>
      <w:r w:rsidR="0009542C" w:rsidRPr="004B1063">
        <w:rPr>
          <w:rFonts w:ascii="Arial" w:hAnsi="Arial" w:cs="Arial"/>
          <w:lang w:eastAsia="en-US"/>
        </w:rPr>
        <w:t>4</w:t>
      </w:r>
      <w:r w:rsidRPr="004B1063">
        <w:rPr>
          <w:rFonts w:ascii="Arial" w:hAnsi="Arial" w:cs="Arial"/>
          <w:lang w:eastAsia="en-US"/>
        </w:rPr>
        <w:t xml:space="preserve">. godine.  </w:t>
      </w:r>
      <w:r w:rsidRPr="004B1063">
        <w:rPr>
          <w:rFonts w:ascii="Arial" w:eastAsia="Calibri" w:hAnsi="Arial" w:cs="Arial"/>
          <w:lang w:eastAsia="en-US"/>
        </w:rPr>
        <w:t xml:space="preserve">Tijekom </w:t>
      </w:r>
      <w:r w:rsidR="002A08DF">
        <w:rPr>
          <w:rFonts w:ascii="Arial" w:eastAsia="Calibri" w:hAnsi="Arial" w:cs="Arial"/>
          <w:lang w:eastAsia="en-US"/>
        </w:rPr>
        <w:t xml:space="preserve">godine </w:t>
      </w:r>
      <w:r w:rsidRPr="004B1063">
        <w:rPr>
          <w:rFonts w:ascii="Arial" w:eastAsia="Calibri" w:hAnsi="Arial" w:cs="Arial"/>
          <w:lang w:eastAsia="en-US"/>
        </w:rPr>
        <w:t xml:space="preserve">usvojene su I. Izmjene i dopune Proračuna Grada Bjelovara i to na 30. sjednici Gradskog vijeća od </w:t>
      </w:r>
      <w:r w:rsidR="00643D75">
        <w:rPr>
          <w:rFonts w:ascii="Arial" w:eastAsia="Calibri" w:hAnsi="Arial" w:cs="Arial"/>
          <w:lang w:eastAsia="en-US"/>
        </w:rPr>
        <w:t>19</w:t>
      </w:r>
      <w:r w:rsidRPr="004B1063">
        <w:rPr>
          <w:rFonts w:ascii="Arial" w:eastAsia="Calibri" w:hAnsi="Arial" w:cs="Arial"/>
          <w:lang w:eastAsia="en-US"/>
        </w:rPr>
        <w:t>. veljače  2025. godin</w:t>
      </w:r>
      <w:r w:rsidR="00CA4896">
        <w:rPr>
          <w:rFonts w:ascii="Arial" w:eastAsia="Calibri" w:hAnsi="Arial" w:cs="Arial"/>
          <w:lang w:eastAsia="en-US"/>
        </w:rPr>
        <w:t xml:space="preserve">e i II. Izmjene i dopune Proračuna Grada Bjelovara  usvojene na </w:t>
      </w:r>
      <w:r w:rsidR="00797D8E">
        <w:rPr>
          <w:rFonts w:ascii="Arial" w:eastAsia="Calibri" w:hAnsi="Arial" w:cs="Arial"/>
          <w:lang w:eastAsia="en-US"/>
        </w:rPr>
        <w:t xml:space="preserve">4. sjednici Gradskog vijeća od 24. listopada 2025. godine. </w:t>
      </w:r>
    </w:p>
    <w:p w14:paraId="5E67BE55" w14:textId="77777777" w:rsidR="00B076C2" w:rsidRPr="004B1063" w:rsidRDefault="00A84401" w:rsidP="00B076C2">
      <w:pPr>
        <w:jc w:val="both"/>
        <w:rPr>
          <w:rFonts w:ascii="Arial" w:hAnsi="Arial" w:cs="Arial"/>
          <w:lang w:eastAsia="en-US"/>
        </w:rPr>
      </w:pPr>
      <w:r w:rsidRPr="004B1063">
        <w:rPr>
          <w:rFonts w:ascii="Arial" w:hAnsi="Arial" w:cs="Arial"/>
          <w:lang w:eastAsia="en-US"/>
        </w:rPr>
        <w:t xml:space="preserve">           U predloženim  Izmjenama i dopunama proračuna  planiraju se oni prihodi i rashodi  koji u trenutku planiranja Proračuna za 2025. godinu </w:t>
      </w:r>
      <w:r w:rsidR="007F347B" w:rsidRPr="004B1063">
        <w:rPr>
          <w:rFonts w:ascii="Arial" w:hAnsi="Arial" w:cs="Arial"/>
          <w:lang w:eastAsia="en-US"/>
        </w:rPr>
        <w:t>i ranije navedenih I.</w:t>
      </w:r>
      <w:r w:rsidR="00797D8E">
        <w:rPr>
          <w:rFonts w:ascii="Arial" w:hAnsi="Arial" w:cs="Arial"/>
          <w:lang w:eastAsia="en-US"/>
        </w:rPr>
        <w:t>i II.</w:t>
      </w:r>
      <w:r w:rsidR="007F347B" w:rsidRPr="004B1063">
        <w:rPr>
          <w:rFonts w:ascii="Arial" w:hAnsi="Arial" w:cs="Arial"/>
          <w:lang w:eastAsia="en-US"/>
        </w:rPr>
        <w:t xml:space="preserve"> Izmjena i dopuna </w:t>
      </w:r>
      <w:r w:rsidRPr="004B1063">
        <w:rPr>
          <w:rFonts w:ascii="Arial" w:hAnsi="Arial" w:cs="Arial"/>
          <w:lang w:eastAsia="en-US"/>
        </w:rPr>
        <w:t>nisu bili poznati. Pregled navedenih izmjena dajemo u Općem i posebnom dijelu I</w:t>
      </w:r>
      <w:r w:rsidR="007F347B" w:rsidRPr="004B1063">
        <w:rPr>
          <w:rFonts w:ascii="Arial" w:hAnsi="Arial" w:cs="Arial"/>
          <w:lang w:eastAsia="en-US"/>
        </w:rPr>
        <w:t>I</w:t>
      </w:r>
      <w:r w:rsidRPr="004B1063">
        <w:rPr>
          <w:rFonts w:ascii="Arial" w:hAnsi="Arial" w:cs="Arial"/>
          <w:lang w:eastAsia="en-US"/>
        </w:rPr>
        <w:t xml:space="preserve">. Izmjena i dopuna plana Proračuna za 2025. godinu. </w:t>
      </w:r>
      <w:r w:rsidR="00797D8E">
        <w:rPr>
          <w:rFonts w:ascii="Arial" w:hAnsi="Arial" w:cs="Arial"/>
          <w:lang w:eastAsia="en-US"/>
        </w:rPr>
        <w:t xml:space="preserve">Navedene izmjene mahom se odnose na izmjene i dopune </w:t>
      </w:r>
      <w:r w:rsidR="001215E3">
        <w:rPr>
          <w:rFonts w:ascii="Arial" w:hAnsi="Arial" w:cs="Arial"/>
          <w:lang w:eastAsia="en-US"/>
        </w:rPr>
        <w:t xml:space="preserve">financijskih planova 11. proračunskih korisnika. </w:t>
      </w:r>
    </w:p>
    <w:p w14:paraId="4CFDB54B" w14:textId="77777777" w:rsidR="00712C54" w:rsidRPr="004B1063" w:rsidRDefault="00712C54" w:rsidP="00B076C2">
      <w:pPr>
        <w:jc w:val="both"/>
        <w:rPr>
          <w:rFonts w:ascii="Arial" w:hAnsi="Arial" w:cs="Arial"/>
          <w:lang w:eastAsia="en-US"/>
        </w:rPr>
      </w:pPr>
    </w:p>
    <w:p w14:paraId="3C20E619" w14:textId="77777777" w:rsidR="00712C54" w:rsidRPr="004B1063" w:rsidRDefault="00A84401" w:rsidP="00712C54">
      <w:pPr>
        <w:spacing w:after="160" w:line="259" w:lineRule="auto"/>
        <w:ind w:left="705"/>
        <w:jc w:val="both"/>
        <w:rPr>
          <w:rFonts w:ascii="Arial" w:hAnsi="Arial" w:cs="Arial"/>
          <w:b/>
          <w:lang w:eastAsia="en-US"/>
        </w:rPr>
      </w:pPr>
      <w:r w:rsidRPr="004B1063">
        <w:rPr>
          <w:rFonts w:ascii="Arial" w:hAnsi="Arial" w:cs="Arial"/>
          <w:b/>
          <w:lang w:eastAsia="en-US"/>
        </w:rPr>
        <w:t>II. OPĆI DIO</w:t>
      </w:r>
    </w:p>
    <w:p w14:paraId="55281D7B" w14:textId="77777777" w:rsidR="00F325DF" w:rsidRPr="004B1063" w:rsidRDefault="00A84401" w:rsidP="00712C54">
      <w:pPr>
        <w:spacing w:after="160" w:line="259" w:lineRule="auto"/>
        <w:jc w:val="both"/>
        <w:rPr>
          <w:rFonts w:ascii="Arial" w:hAnsi="Arial" w:cs="Arial"/>
          <w:lang w:eastAsia="en-US"/>
        </w:rPr>
      </w:pPr>
      <w:r w:rsidRPr="004B1063">
        <w:rPr>
          <w:rFonts w:ascii="Arial" w:hAnsi="Arial" w:cs="Arial"/>
          <w:b/>
          <w:lang w:eastAsia="en-US"/>
        </w:rPr>
        <w:t xml:space="preserve">          A) PRIHODI</w:t>
      </w:r>
    </w:p>
    <w:p w14:paraId="7EFFCDB3" w14:textId="77777777" w:rsidR="007F347B" w:rsidRPr="004B1063" w:rsidRDefault="00A84401" w:rsidP="007F347B">
      <w:pPr>
        <w:spacing w:after="160" w:line="259" w:lineRule="auto"/>
        <w:jc w:val="both"/>
        <w:rPr>
          <w:rFonts w:ascii="Arial" w:hAnsi="Arial" w:cs="Arial"/>
          <w:lang w:eastAsia="en-US"/>
        </w:rPr>
      </w:pPr>
      <w:r w:rsidRPr="004B1063">
        <w:rPr>
          <w:rFonts w:ascii="Arial" w:hAnsi="Arial" w:cs="Arial"/>
          <w:b/>
          <w:lang w:eastAsia="en-US"/>
        </w:rPr>
        <w:t xml:space="preserve">       </w:t>
      </w:r>
      <w:r w:rsidRPr="004B1063">
        <w:rPr>
          <w:rFonts w:ascii="Arial" w:hAnsi="Arial" w:cs="Arial"/>
          <w:bCs/>
          <w:lang w:eastAsia="en-US"/>
        </w:rPr>
        <w:t>Sve</w:t>
      </w:r>
      <w:r w:rsidRPr="004B1063">
        <w:rPr>
          <w:rFonts w:ascii="Arial" w:hAnsi="Arial" w:cs="Arial"/>
          <w:lang w:eastAsia="en-US"/>
        </w:rPr>
        <w:t xml:space="preserve">ukupni prihodi i primici u Proračunu povećavaju se za </w:t>
      </w:r>
      <w:r w:rsidR="001215E3">
        <w:rPr>
          <w:rFonts w:ascii="Arial" w:hAnsi="Arial" w:cs="Arial"/>
          <w:lang w:eastAsia="en-US"/>
        </w:rPr>
        <w:t>2.134.105,00</w:t>
      </w:r>
      <w:r w:rsidRPr="004B1063">
        <w:rPr>
          <w:rFonts w:ascii="Arial" w:hAnsi="Arial" w:cs="Arial"/>
          <w:lang w:eastAsia="en-US"/>
        </w:rPr>
        <w:t xml:space="preserve"> eur i sada iznose </w:t>
      </w:r>
      <w:r w:rsidR="001215E3">
        <w:rPr>
          <w:rFonts w:ascii="Arial" w:hAnsi="Arial" w:cs="Arial"/>
          <w:lang w:eastAsia="en-US"/>
        </w:rPr>
        <w:t>130.841.515,00</w:t>
      </w:r>
      <w:r w:rsidRPr="004B1063">
        <w:rPr>
          <w:rFonts w:ascii="Arial" w:hAnsi="Arial" w:cs="Arial"/>
          <w:lang w:eastAsia="en-US"/>
        </w:rPr>
        <w:t xml:space="preserve"> eur.  Klasa 6 prihodi poslovanja povećavaju se za </w:t>
      </w:r>
      <w:r w:rsidR="001215E3">
        <w:rPr>
          <w:rFonts w:ascii="Arial" w:hAnsi="Arial" w:cs="Arial"/>
          <w:lang w:eastAsia="en-US"/>
        </w:rPr>
        <w:t>1.822.174,20</w:t>
      </w:r>
      <w:r w:rsidRPr="004B1063">
        <w:rPr>
          <w:rFonts w:ascii="Arial" w:hAnsi="Arial" w:cs="Arial"/>
          <w:lang w:eastAsia="en-US"/>
        </w:rPr>
        <w:t xml:space="preserve"> eur i sada iznose </w:t>
      </w:r>
      <w:r w:rsidR="001215E3">
        <w:rPr>
          <w:rFonts w:ascii="Arial" w:hAnsi="Arial" w:cs="Arial"/>
          <w:lang w:eastAsia="en-US"/>
        </w:rPr>
        <w:t>97.590.460,93</w:t>
      </w:r>
      <w:r w:rsidRPr="004B1063">
        <w:rPr>
          <w:rFonts w:ascii="Arial" w:hAnsi="Arial" w:cs="Arial"/>
          <w:lang w:eastAsia="en-US"/>
        </w:rPr>
        <w:t xml:space="preserve"> eur,  prihodi od prodaje nefinancijske imovine klasa 7 </w:t>
      </w:r>
      <w:r w:rsidR="001215E3">
        <w:rPr>
          <w:rFonts w:ascii="Arial" w:hAnsi="Arial" w:cs="Arial"/>
          <w:lang w:eastAsia="en-US"/>
        </w:rPr>
        <w:t xml:space="preserve">povećavaju se za 2.762,44 eura i  sada iznose 730.940,75 eura. </w:t>
      </w:r>
      <w:r w:rsidR="001F1135" w:rsidRPr="004B1063">
        <w:rPr>
          <w:rFonts w:ascii="Arial" w:hAnsi="Arial" w:cs="Arial"/>
          <w:lang w:eastAsia="en-US"/>
        </w:rPr>
        <w:t xml:space="preserve"> </w:t>
      </w:r>
      <w:r w:rsidRPr="004B1063">
        <w:rPr>
          <w:rFonts w:ascii="Arial" w:hAnsi="Arial" w:cs="Arial"/>
          <w:lang w:eastAsia="en-US"/>
        </w:rPr>
        <w:t xml:space="preserve">Klasa 8 primici od financijske imovine i zaduživanja </w:t>
      </w:r>
      <w:r w:rsidR="00725A49">
        <w:rPr>
          <w:rFonts w:ascii="Arial" w:hAnsi="Arial" w:cs="Arial"/>
          <w:lang w:eastAsia="en-US"/>
        </w:rPr>
        <w:t>smanjuju se za 211,00</w:t>
      </w:r>
      <w:r w:rsidRPr="004B1063">
        <w:rPr>
          <w:rFonts w:ascii="Arial" w:hAnsi="Arial" w:cs="Arial"/>
          <w:lang w:eastAsia="en-US"/>
        </w:rPr>
        <w:t xml:space="preserve"> eur i sada iznose </w:t>
      </w:r>
      <w:r w:rsidR="00725A49">
        <w:rPr>
          <w:rFonts w:ascii="Arial" w:hAnsi="Arial" w:cs="Arial"/>
          <w:lang w:eastAsia="en-US"/>
        </w:rPr>
        <w:t>30.394.989,00</w:t>
      </w:r>
      <w:r w:rsidRPr="004B1063">
        <w:rPr>
          <w:rFonts w:ascii="Arial" w:hAnsi="Arial" w:cs="Arial"/>
          <w:lang w:eastAsia="en-US"/>
        </w:rPr>
        <w:t xml:space="preserve"> eur</w:t>
      </w:r>
      <w:r w:rsidR="004C21DF">
        <w:rPr>
          <w:rFonts w:ascii="Arial" w:hAnsi="Arial" w:cs="Arial"/>
          <w:lang w:eastAsia="en-US"/>
        </w:rPr>
        <w:t xml:space="preserve">. </w:t>
      </w:r>
      <w:r w:rsidRPr="004B1063">
        <w:rPr>
          <w:rFonts w:ascii="Arial" w:hAnsi="Arial" w:cs="Arial"/>
          <w:lang w:eastAsia="en-US"/>
        </w:rPr>
        <w:t xml:space="preserve"> Također</w:t>
      </w:r>
      <w:r w:rsidR="001F1135" w:rsidRPr="004B1063">
        <w:rPr>
          <w:rFonts w:ascii="Arial" w:hAnsi="Arial" w:cs="Arial"/>
          <w:lang w:eastAsia="en-US"/>
        </w:rPr>
        <w:t xml:space="preserve">, </w:t>
      </w:r>
      <w:r w:rsidR="004C21DF">
        <w:rPr>
          <w:rFonts w:ascii="Arial" w:hAnsi="Arial" w:cs="Arial"/>
          <w:lang w:eastAsia="en-US"/>
        </w:rPr>
        <w:t xml:space="preserve">planirani su i viškovi/ manjkovi proračunskih korisnika ostavreni </w:t>
      </w:r>
      <w:r w:rsidR="001F1135" w:rsidRPr="004B1063">
        <w:rPr>
          <w:rFonts w:ascii="Arial" w:hAnsi="Arial" w:cs="Arial"/>
          <w:lang w:eastAsia="en-US"/>
        </w:rPr>
        <w:t xml:space="preserve">u 2024. godini koji se prenosi u 2025. godinu </w:t>
      </w:r>
      <w:r w:rsidRPr="004B1063">
        <w:rPr>
          <w:rFonts w:ascii="Arial" w:hAnsi="Arial" w:cs="Arial"/>
          <w:lang w:eastAsia="en-US"/>
        </w:rPr>
        <w:t xml:space="preserve"> </w:t>
      </w:r>
      <w:r w:rsidR="001F1135" w:rsidRPr="004B1063">
        <w:rPr>
          <w:rFonts w:ascii="Arial" w:hAnsi="Arial" w:cs="Arial"/>
          <w:lang w:eastAsia="en-US"/>
        </w:rPr>
        <w:t xml:space="preserve">i to za ukupno </w:t>
      </w:r>
      <w:r w:rsidR="004C21DF">
        <w:rPr>
          <w:rFonts w:ascii="Arial" w:hAnsi="Arial" w:cs="Arial"/>
          <w:lang w:eastAsia="en-US"/>
        </w:rPr>
        <w:t xml:space="preserve">309.379,36 </w:t>
      </w:r>
      <w:r w:rsidR="001F1135" w:rsidRPr="004B1063">
        <w:rPr>
          <w:rFonts w:ascii="Arial" w:hAnsi="Arial" w:cs="Arial"/>
          <w:lang w:eastAsia="en-US"/>
        </w:rPr>
        <w:t xml:space="preserve"> eura </w:t>
      </w:r>
      <w:r w:rsidR="004C21DF">
        <w:rPr>
          <w:rFonts w:ascii="Arial" w:hAnsi="Arial" w:cs="Arial"/>
          <w:lang w:eastAsia="en-US"/>
        </w:rPr>
        <w:t xml:space="preserve">te sada ukupno iznose. 2.125.124,32 eura.  Od ukupno navedenih 2.125.124,32 eura  viška prihoda na </w:t>
      </w:r>
      <w:r w:rsidR="001F1135" w:rsidRPr="004B1063">
        <w:rPr>
          <w:rFonts w:ascii="Arial" w:hAnsi="Arial" w:cs="Arial"/>
          <w:lang w:eastAsia="en-US"/>
        </w:rPr>
        <w:t xml:space="preserve"> Gr</w:t>
      </w:r>
      <w:r w:rsidR="00A00F0B" w:rsidRPr="004B1063">
        <w:rPr>
          <w:rFonts w:ascii="Arial" w:hAnsi="Arial" w:cs="Arial"/>
          <w:lang w:eastAsia="en-US"/>
        </w:rPr>
        <w:t>a</w:t>
      </w:r>
      <w:r w:rsidR="001F1135" w:rsidRPr="004B1063">
        <w:rPr>
          <w:rFonts w:ascii="Arial" w:hAnsi="Arial" w:cs="Arial"/>
          <w:lang w:eastAsia="en-US"/>
        </w:rPr>
        <w:t xml:space="preserve">d Bjelovar se  odnosi iznos od 1.771.682,34 eura </w:t>
      </w:r>
      <w:r w:rsidR="004C21DF">
        <w:rPr>
          <w:rFonts w:ascii="Arial" w:hAnsi="Arial" w:cs="Arial"/>
          <w:lang w:eastAsia="en-US"/>
        </w:rPr>
        <w:t xml:space="preserve">dok se ostatak iznosa odnosi na 11. proračunskih korisnika grada Bjelovara. </w:t>
      </w:r>
    </w:p>
    <w:p w14:paraId="368339F3" w14:textId="77777777" w:rsidR="007F347B" w:rsidRPr="004B1063" w:rsidRDefault="00A84401" w:rsidP="007F347B">
      <w:pPr>
        <w:spacing w:after="160" w:line="259" w:lineRule="auto"/>
        <w:jc w:val="both"/>
        <w:rPr>
          <w:rFonts w:ascii="Arial" w:hAnsi="Arial" w:cs="Arial"/>
          <w:lang w:eastAsia="en-US"/>
        </w:rPr>
      </w:pPr>
      <w:r w:rsidRPr="004B1063">
        <w:rPr>
          <w:rFonts w:ascii="Arial" w:hAnsi="Arial" w:cs="Arial"/>
          <w:lang w:eastAsia="en-US"/>
        </w:rPr>
        <w:t xml:space="preserve">         Na skupini konta 61 Prihodi od poreza planirano je povećanje poreza da dohodak u iznosu od </w:t>
      </w:r>
      <w:r w:rsidR="001709D8">
        <w:rPr>
          <w:rFonts w:ascii="Arial" w:hAnsi="Arial" w:cs="Arial"/>
          <w:lang w:eastAsia="en-US"/>
        </w:rPr>
        <w:t>1.171.619,50</w:t>
      </w:r>
      <w:r w:rsidRPr="004B1063">
        <w:rPr>
          <w:rFonts w:ascii="Arial" w:hAnsi="Arial" w:cs="Arial"/>
          <w:lang w:eastAsia="en-US"/>
        </w:rPr>
        <w:t xml:space="preserve"> eur</w:t>
      </w:r>
      <w:r w:rsidR="001709D8">
        <w:rPr>
          <w:rFonts w:ascii="Arial" w:hAnsi="Arial" w:cs="Arial"/>
          <w:lang w:eastAsia="en-US"/>
        </w:rPr>
        <w:t xml:space="preserve">a koji sada ukupno iznose 17.898.619,50 eura. </w:t>
      </w:r>
      <w:r w:rsidR="000F330F" w:rsidRPr="004B1063">
        <w:rPr>
          <w:rFonts w:ascii="Arial" w:hAnsi="Arial" w:cs="Arial"/>
          <w:lang w:eastAsia="en-US"/>
        </w:rPr>
        <w:t xml:space="preserve"> </w:t>
      </w:r>
    </w:p>
    <w:p w14:paraId="6352E4BC" w14:textId="77777777" w:rsidR="007F347B" w:rsidRDefault="00A84401" w:rsidP="007F347B">
      <w:pPr>
        <w:spacing w:after="160" w:line="259" w:lineRule="auto"/>
        <w:jc w:val="both"/>
        <w:rPr>
          <w:rFonts w:ascii="Arial" w:hAnsi="Arial" w:cs="Arial"/>
          <w:lang w:eastAsia="en-US"/>
        </w:rPr>
      </w:pPr>
      <w:r w:rsidRPr="004B1063">
        <w:rPr>
          <w:rFonts w:ascii="Arial" w:hAnsi="Arial" w:cs="Arial"/>
          <w:lang w:eastAsia="en-US"/>
        </w:rPr>
        <w:t xml:space="preserve">       Na skupini konta 63 Pomoći iz inozemstva i od subjekata unutar općeg proračuna planirao je povećanje/smanjenje slijedećih prihoda:</w:t>
      </w:r>
    </w:p>
    <w:p w14:paraId="7E1DE8BE" w14:textId="77777777" w:rsidR="008C4B21" w:rsidRDefault="00A84401" w:rsidP="007F347B">
      <w:pPr>
        <w:spacing w:after="160" w:line="259" w:lineRule="auto"/>
        <w:jc w:val="both"/>
        <w:rPr>
          <w:rFonts w:ascii="Arial" w:hAnsi="Arial" w:cs="Arial"/>
          <w:lang w:eastAsia="en-US"/>
        </w:rPr>
      </w:pPr>
      <w:r>
        <w:rPr>
          <w:rFonts w:ascii="Arial" w:hAnsi="Arial" w:cs="Arial"/>
          <w:lang w:eastAsia="en-US"/>
        </w:rPr>
        <w:t>Tekuće pomoći iz državnog proračuna:</w:t>
      </w:r>
    </w:p>
    <w:p w14:paraId="5C76C92B" w14:textId="77777777" w:rsidR="00DD485E" w:rsidRPr="008C4B21" w:rsidRDefault="00A84401" w:rsidP="008C4B21">
      <w:pPr>
        <w:pStyle w:val="Odlomakpopisa"/>
        <w:numPr>
          <w:ilvl w:val="0"/>
          <w:numId w:val="14"/>
        </w:numPr>
        <w:spacing w:after="160" w:line="259" w:lineRule="auto"/>
        <w:jc w:val="both"/>
        <w:rPr>
          <w:rFonts w:ascii="Arial" w:hAnsi="Arial" w:cs="Arial"/>
          <w:lang w:eastAsia="en-US"/>
        </w:rPr>
      </w:pPr>
      <w:r>
        <w:rPr>
          <w:rFonts w:ascii="Arial" w:hAnsi="Arial" w:cs="Arial"/>
          <w:lang w:eastAsia="en-US"/>
        </w:rPr>
        <w:t xml:space="preserve">Od Ministarstva znanosti, obrazovanja i mladih  za fiskalnu održivost dječjih vrtića planira se povećan iznos prihoda u iznosu od 47.545,00 eura, </w:t>
      </w:r>
    </w:p>
    <w:p w14:paraId="5410521C" w14:textId="77777777" w:rsidR="007F347B" w:rsidRPr="004B1063" w:rsidRDefault="00A84401" w:rsidP="007F347B">
      <w:pPr>
        <w:spacing w:after="160" w:line="259" w:lineRule="auto"/>
        <w:jc w:val="both"/>
        <w:rPr>
          <w:rFonts w:ascii="Arial" w:hAnsi="Arial" w:cs="Arial"/>
          <w:lang w:eastAsia="en-US"/>
        </w:rPr>
      </w:pPr>
      <w:r w:rsidRPr="004B1063">
        <w:rPr>
          <w:rFonts w:ascii="Arial" w:hAnsi="Arial" w:cs="Arial"/>
          <w:lang w:eastAsia="en-US"/>
        </w:rPr>
        <w:t>Tekuće pomoći od izvanproračunskih korisnika</w:t>
      </w:r>
    </w:p>
    <w:p w14:paraId="112ACDB2" w14:textId="77777777" w:rsidR="008C4B21" w:rsidRDefault="00A84401" w:rsidP="007F347B">
      <w:pPr>
        <w:pStyle w:val="Odlomakpopisa"/>
        <w:numPr>
          <w:ilvl w:val="0"/>
          <w:numId w:val="15"/>
        </w:numPr>
        <w:jc w:val="both"/>
        <w:rPr>
          <w:rFonts w:ascii="Arial" w:hAnsi="Arial" w:cs="Arial"/>
          <w:lang w:eastAsia="en-US"/>
        </w:rPr>
      </w:pPr>
      <w:r>
        <w:rPr>
          <w:rFonts w:ascii="Arial" w:hAnsi="Arial" w:cs="Arial"/>
          <w:lang w:eastAsia="en-US"/>
        </w:rPr>
        <w:t xml:space="preserve">planira se smanjenje prihoda proračunskih korisnika od tekućih pomoći HZZ-a u iznosu od 300,00 eura, </w:t>
      </w:r>
    </w:p>
    <w:p w14:paraId="3221F11E" w14:textId="77777777" w:rsidR="00DE5EE4" w:rsidRPr="004B1063" w:rsidRDefault="00DE5EE4" w:rsidP="00DE5EE4">
      <w:pPr>
        <w:jc w:val="both"/>
        <w:rPr>
          <w:rFonts w:ascii="Arial" w:hAnsi="Arial" w:cs="Arial"/>
          <w:lang w:eastAsia="en-US"/>
        </w:rPr>
      </w:pPr>
    </w:p>
    <w:p w14:paraId="5B2BE25D" w14:textId="77777777" w:rsidR="007F347B" w:rsidRPr="004B1063" w:rsidRDefault="007F347B" w:rsidP="00DE5EE4">
      <w:pPr>
        <w:jc w:val="both"/>
        <w:rPr>
          <w:rFonts w:ascii="Arial" w:hAnsi="Arial" w:cs="Arial"/>
          <w:lang w:eastAsia="en-US"/>
        </w:rPr>
      </w:pPr>
    </w:p>
    <w:p w14:paraId="3D97FB27" w14:textId="77777777" w:rsidR="007F347B" w:rsidRDefault="00A84401" w:rsidP="007F347B">
      <w:pPr>
        <w:spacing w:after="160" w:line="259" w:lineRule="auto"/>
        <w:jc w:val="both"/>
        <w:rPr>
          <w:rFonts w:ascii="Arial" w:hAnsi="Arial" w:cs="Arial"/>
          <w:lang w:eastAsia="en-US"/>
        </w:rPr>
      </w:pPr>
      <w:r>
        <w:rPr>
          <w:rFonts w:ascii="Arial" w:hAnsi="Arial" w:cs="Arial"/>
          <w:lang w:eastAsia="en-US"/>
        </w:rPr>
        <w:t xml:space="preserve">Tekuće pomoći za decentralizirane funkcije </w:t>
      </w:r>
    </w:p>
    <w:p w14:paraId="0A8ADA31" w14:textId="77777777" w:rsidR="008C4B21" w:rsidRPr="008C4B21" w:rsidRDefault="00A84401" w:rsidP="008C4B21">
      <w:pPr>
        <w:pStyle w:val="Odlomakpopisa"/>
        <w:numPr>
          <w:ilvl w:val="0"/>
          <w:numId w:val="15"/>
        </w:numPr>
        <w:spacing w:after="160" w:line="259" w:lineRule="auto"/>
        <w:jc w:val="both"/>
        <w:rPr>
          <w:rFonts w:ascii="Arial" w:hAnsi="Arial" w:cs="Arial"/>
          <w:lang w:eastAsia="en-US"/>
        </w:rPr>
      </w:pPr>
      <w:r>
        <w:rPr>
          <w:rFonts w:ascii="Arial" w:hAnsi="Arial" w:cs="Arial"/>
          <w:lang w:eastAsia="en-US"/>
        </w:rPr>
        <w:t xml:space="preserve">povećava se iznos tekućih pomoći namijenjenih Javnoj vatrogasnoj postrojbi Bjelovar u ukupnom iznosu povećanja od 53.258,00 eura. </w:t>
      </w:r>
    </w:p>
    <w:p w14:paraId="0BE1472C" w14:textId="77777777" w:rsidR="008C4B21" w:rsidRDefault="008C4B21" w:rsidP="001839CF">
      <w:pPr>
        <w:jc w:val="both"/>
        <w:rPr>
          <w:rFonts w:ascii="Arial" w:hAnsi="Arial" w:cs="Arial"/>
          <w:lang w:eastAsia="en-US"/>
        </w:rPr>
      </w:pPr>
    </w:p>
    <w:p w14:paraId="5C740D64" w14:textId="77777777" w:rsidR="008C4B21" w:rsidRDefault="00A84401" w:rsidP="001839CF">
      <w:pPr>
        <w:jc w:val="both"/>
        <w:rPr>
          <w:rFonts w:ascii="Arial" w:hAnsi="Arial" w:cs="Arial"/>
          <w:lang w:eastAsia="en-US"/>
        </w:rPr>
      </w:pPr>
      <w:r>
        <w:rPr>
          <w:rFonts w:ascii="Arial" w:hAnsi="Arial" w:cs="Arial"/>
          <w:lang w:eastAsia="en-US"/>
        </w:rPr>
        <w:t xml:space="preserve">Pomoći proračunskim korisnicima iz proračuna koji im nije nadležan </w:t>
      </w:r>
    </w:p>
    <w:p w14:paraId="6B32AE2F" w14:textId="77777777" w:rsidR="008C4B21" w:rsidRPr="008C4B21" w:rsidRDefault="00A84401" w:rsidP="008C4B21">
      <w:pPr>
        <w:pStyle w:val="Odlomakpopisa"/>
        <w:numPr>
          <w:ilvl w:val="0"/>
          <w:numId w:val="15"/>
        </w:numPr>
        <w:jc w:val="both"/>
        <w:rPr>
          <w:rFonts w:ascii="Arial" w:hAnsi="Arial" w:cs="Arial"/>
          <w:lang w:eastAsia="en-US"/>
        </w:rPr>
      </w:pPr>
      <w:r>
        <w:rPr>
          <w:rFonts w:ascii="Arial" w:hAnsi="Arial" w:cs="Arial"/>
          <w:lang w:eastAsia="en-US"/>
        </w:rPr>
        <w:t xml:space="preserve">planirani prihodi proračunskih korisnika povećavaju se za </w:t>
      </w:r>
      <w:r w:rsidR="00CE28C5">
        <w:rPr>
          <w:rFonts w:ascii="Arial" w:hAnsi="Arial" w:cs="Arial"/>
          <w:lang w:eastAsia="en-US"/>
        </w:rPr>
        <w:t>207</w:t>
      </w:r>
      <w:r w:rsidR="007A22DE">
        <w:rPr>
          <w:rFonts w:ascii="Arial" w:hAnsi="Arial" w:cs="Arial"/>
          <w:lang w:eastAsia="en-US"/>
        </w:rPr>
        <w:t>.</w:t>
      </w:r>
      <w:r w:rsidR="00CE28C5">
        <w:rPr>
          <w:rFonts w:ascii="Arial" w:hAnsi="Arial" w:cs="Arial"/>
          <w:lang w:eastAsia="en-US"/>
        </w:rPr>
        <w:t xml:space="preserve">989,42 koji se odnose na povećanje prihoda škola za plaće koje se financiraju iz državnog proračuna. </w:t>
      </w:r>
    </w:p>
    <w:p w14:paraId="125140C1" w14:textId="77777777" w:rsidR="008C4B21" w:rsidRDefault="008C4B21" w:rsidP="001839CF">
      <w:pPr>
        <w:jc w:val="both"/>
        <w:rPr>
          <w:rFonts w:ascii="Arial" w:hAnsi="Arial" w:cs="Arial"/>
          <w:lang w:eastAsia="en-US"/>
        </w:rPr>
      </w:pPr>
    </w:p>
    <w:p w14:paraId="522DF35F" w14:textId="77777777" w:rsidR="008C4B21" w:rsidRDefault="00A84401" w:rsidP="001839CF">
      <w:pPr>
        <w:jc w:val="both"/>
        <w:rPr>
          <w:rFonts w:ascii="Arial" w:hAnsi="Arial" w:cs="Arial"/>
          <w:lang w:eastAsia="en-US"/>
        </w:rPr>
      </w:pPr>
      <w:r>
        <w:rPr>
          <w:rFonts w:ascii="Arial" w:hAnsi="Arial" w:cs="Arial"/>
          <w:lang w:eastAsia="en-US"/>
        </w:rPr>
        <w:t xml:space="preserve">Tekuće pomoći temeljem prijenosa Eu sredstava povećavaju se za 80.334,61 eura, a odnose se na Erasmus projekte koje provode osnovne škole, te na provedbu projekta Sinergijom do uspješnije zajednice  kojim se osiguravaju pomoćnici u nastavi za učenike sa posebnim potrebama. </w:t>
      </w:r>
    </w:p>
    <w:p w14:paraId="47DE5363" w14:textId="77777777" w:rsidR="00CE28C5" w:rsidRDefault="00CE28C5" w:rsidP="001839CF">
      <w:pPr>
        <w:jc w:val="both"/>
        <w:rPr>
          <w:rFonts w:ascii="Arial" w:hAnsi="Arial" w:cs="Arial"/>
          <w:lang w:eastAsia="en-US"/>
        </w:rPr>
      </w:pPr>
    </w:p>
    <w:p w14:paraId="3731C891" w14:textId="77777777" w:rsidR="007F347B" w:rsidRDefault="00A84401" w:rsidP="006419C7">
      <w:pPr>
        <w:jc w:val="both"/>
        <w:rPr>
          <w:rFonts w:ascii="Arial" w:hAnsi="Arial" w:cs="Arial"/>
          <w:lang w:eastAsia="en-US"/>
        </w:rPr>
      </w:pPr>
      <w:r>
        <w:rPr>
          <w:rFonts w:ascii="Arial" w:hAnsi="Arial" w:cs="Arial"/>
          <w:lang w:eastAsia="en-US"/>
        </w:rPr>
        <w:t>Kapitalne pomoći temeljem prijenosa Eu sredstava povećavaju se za 28.350,00 eura, a odnose se na povećanje prihoda za projekte Energetskih obnova koje provode korisnici proračuna Narodn</w:t>
      </w:r>
      <w:r w:rsidR="007A22DE">
        <w:rPr>
          <w:rFonts w:ascii="Arial" w:hAnsi="Arial" w:cs="Arial"/>
          <w:lang w:eastAsia="en-US"/>
        </w:rPr>
        <w:t>a</w:t>
      </w:r>
      <w:r>
        <w:rPr>
          <w:rFonts w:ascii="Arial" w:hAnsi="Arial" w:cs="Arial"/>
          <w:lang w:eastAsia="en-US"/>
        </w:rPr>
        <w:t xml:space="preserve"> knjižnica i Gradski muzej. </w:t>
      </w:r>
    </w:p>
    <w:p w14:paraId="0BE84715" w14:textId="77777777" w:rsidR="006419C7" w:rsidRPr="004B1063" w:rsidRDefault="006419C7" w:rsidP="006419C7">
      <w:pPr>
        <w:jc w:val="both"/>
        <w:rPr>
          <w:rFonts w:ascii="Arial" w:hAnsi="Arial" w:cs="Arial"/>
          <w:lang w:eastAsia="en-US"/>
        </w:rPr>
      </w:pPr>
    </w:p>
    <w:p w14:paraId="68FBB363" w14:textId="77777777" w:rsidR="000D603E" w:rsidRPr="004B1063" w:rsidRDefault="00A84401" w:rsidP="000D603E">
      <w:pPr>
        <w:spacing w:after="160" w:line="259" w:lineRule="auto"/>
        <w:jc w:val="both"/>
        <w:rPr>
          <w:rFonts w:ascii="Arial" w:hAnsi="Arial" w:cs="Arial"/>
          <w:lang w:eastAsia="en-US"/>
        </w:rPr>
      </w:pPr>
      <w:r w:rsidRPr="004B1063">
        <w:rPr>
          <w:rFonts w:ascii="Arial" w:hAnsi="Arial" w:cs="Arial"/>
          <w:lang w:eastAsia="en-US"/>
        </w:rPr>
        <w:t xml:space="preserve">Na skupini konta 64 Prihodi od imovine </w:t>
      </w:r>
      <w:r w:rsidR="00FE0396" w:rsidRPr="004B1063">
        <w:rPr>
          <w:rFonts w:ascii="Arial" w:hAnsi="Arial" w:cs="Arial"/>
          <w:lang w:eastAsia="en-US"/>
        </w:rPr>
        <w:t xml:space="preserve">povećavaju se za </w:t>
      </w:r>
      <w:r>
        <w:rPr>
          <w:rFonts w:ascii="Arial" w:hAnsi="Arial" w:cs="Arial"/>
          <w:lang w:eastAsia="en-US"/>
        </w:rPr>
        <w:t xml:space="preserve">2.418,00 </w:t>
      </w:r>
      <w:r w:rsidR="00FE0396" w:rsidRPr="004B1063">
        <w:rPr>
          <w:rFonts w:ascii="Arial" w:hAnsi="Arial" w:cs="Arial"/>
          <w:lang w:eastAsia="en-US"/>
        </w:rPr>
        <w:t xml:space="preserve"> </w:t>
      </w:r>
      <w:r w:rsidRPr="004B1063">
        <w:rPr>
          <w:rFonts w:ascii="Arial" w:hAnsi="Arial" w:cs="Arial"/>
          <w:lang w:eastAsia="en-US"/>
        </w:rPr>
        <w:t xml:space="preserve">eura i sada iznose </w:t>
      </w:r>
      <w:r>
        <w:rPr>
          <w:rFonts w:ascii="Arial" w:hAnsi="Arial" w:cs="Arial"/>
          <w:lang w:eastAsia="en-US"/>
        </w:rPr>
        <w:t>699.110,00 eura.</w:t>
      </w:r>
    </w:p>
    <w:p w14:paraId="1B1DD71A" w14:textId="77777777" w:rsidR="007F347B" w:rsidRDefault="00A84401" w:rsidP="000D603E">
      <w:pPr>
        <w:spacing w:after="160" w:line="259" w:lineRule="auto"/>
        <w:jc w:val="both"/>
        <w:rPr>
          <w:rFonts w:ascii="Arial" w:hAnsi="Arial" w:cs="Arial"/>
          <w:lang w:eastAsia="en-US"/>
        </w:rPr>
      </w:pPr>
      <w:r w:rsidRPr="004B1063">
        <w:rPr>
          <w:rFonts w:ascii="Arial" w:hAnsi="Arial" w:cs="Arial"/>
          <w:lang w:eastAsia="en-US"/>
        </w:rPr>
        <w:t xml:space="preserve">Skupina konta 65 odnosi se na Prihode od upravnih i administrativnih pristojbi, pristojbi po posebnim propisima i naknade koji se ukupno </w:t>
      </w:r>
      <w:r w:rsidR="00FE0396" w:rsidRPr="004B1063">
        <w:rPr>
          <w:rFonts w:ascii="Arial" w:hAnsi="Arial" w:cs="Arial"/>
          <w:lang w:eastAsia="en-US"/>
        </w:rPr>
        <w:t xml:space="preserve">povećavaju za </w:t>
      </w:r>
      <w:r w:rsidR="000D603E">
        <w:rPr>
          <w:rFonts w:ascii="Arial" w:hAnsi="Arial" w:cs="Arial"/>
          <w:lang w:eastAsia="en-US"/>
        </w:rPr>
        <w:t xml:space="preserve">70.000,00 </w:t>
      </w:r>
      <w:r w:rsidR="00FE0396" w:rsidRPr="004B1063">
        <w:rPr>
          <w:rFonts w:ascii="Arial" w:hAnsi="Arial" w:cs="Arial"/>
          <w:lang w:eastAsia="en-US"/>
        </w:rPr>
        <w:t xml:space="preserve"> </w:t>
      </w:r>
      <w:r w:rsidRPr="004B1063">
        <w:rPr>
          <w:rFonts w:ascii="Arial" w:hAnsi="Arial" w:cs="Arial"/>
          <w:lang w:eastAsia="en-US"/>
        </w:rPr>
        <w:t xml:space="preserve">eura </w:t>
      </w:r>
      <w:r w:rsidR="000D603E">
        <w:rPr>
          <w:rFonts w:ascii="Arial" w:hAnsi="Arial" w:cs="Arial"/>
          <w:lang w:eastAsia="en-US"/>
        </w:rPr>
        <w:t xml:space="preserve"> i to prihodi po posebnim propisima proračunskih korisnika koji se odnose na prihode od produženog boravka, članarine u knjižnici, boravka djece u vrtiću i ostalo. </w:t>
      </w:r>
    </w:p>
    <w:p w14:paraId="62D1B6C4" w14:textId="77777777" w:rsidR="000D603E" w:rsidRPr="004B1063" w:rsidRDefault="00A84401" w:rsidP="000D603E">
      <w:pPr>
        <w:spacing w:after="160" w:line="259" w:lineRule="auto"/>
        <w:jc w:val="both"/>
        <w:rPr>
          <w:rFonts w:ascii="Arial" w:hAnsi="Arial" w:cs="Arial"/>
          <w:lang w:eastAsia="en-US"/>
        </w:rPr>
      </w:pPr>
      <w:r>
        <w:rPr>
          <w:rFonts w:ascii="Arial" w:hAnsi="Arial" w:cs="Arial"/>
          <w:lang w:eastAsia="en-US"/>
        </w:rPr>
        <w:t xml:space="preserve"> Na skupini konta 66 Prihodi od prodaje proizvoda i robe te pruženih usluga i prihodi od donacija ukupno se povećavaju za 154.415,53 eura i sada iznose 2.040.890,53 eura. Povećanje se odnosi na povećane planirane prihode proračunskih korisnika</w:t>
      </w:r>
      <w:r w:rsidR="00626DF0">
        <w:rPr>
          <w:rFonts w:ascii="Arial" w:hAnsi="Arial" w:cs="Arial"/>
          <w:lang w:eastAsia="en-US"/>
        </w:rPr>
        <w:t xml:space="preserve"> od pruženih usluga: </w:t>
      </w:r>
      <w:r>
        <w:rPr>
          <w:rFonts w:ascii="Arial" w:hAnsi="Arial" w:cs="Arial"/>
          <w:lang w:eastAsia="en-US"/>
        </w:rPr>
        <w:t xml:space="preserve"> Javna vatrogasna postrojba Bjelovar, Veleučilište u Bjelovaru i Kulturni i multimedijski centar Bjelova</w:t>
      </w:r>
      <w:r w:rsidR="00626DF0">
        <w:rPr>
          <w:rFonts w:ascii="Arial" w:hAnsi="Arial" w:cs="Arial"/>
          <w:lang w:eastAsia="en-US"/>
        </w:rPr>
        <w:t>r, kao i na prihode od donacija Centar</w:t>
      </w:r>
      <w:r w:rsidR="0000129B">
        <w:rPr>
          <w:rFonts w:ascii="Arial" w:hAnsi="Arial" w:cs="Arial"/>
          <w:lang w:eastAsia="en-US"/>
        </w:rPr>
        <w:t>a</w:t>
      </w:r>
      <w:r w:rsidR="00626DF0">
        <w:rPr>
          <w:rFonts w:ascii="Arial" w:hAnsi="Arial" w:cs="Arial"/>
          <w:lang w:eastAsia="en-US"/>
        </w:rPr>
        <w:t xml:space="preserve"> za odgoj, obrazovanje i razvojnu podršku Bjelovar. </w:t>
      </w:r>
    </w:p>
    <w:p w14:paraId="225D717E" w14:textId="77777777" w:rsidR="007F347B" w:rsidRPr="004B1063" w:rsidRDefault="00A84401" w:rsidP="007F347B">
      <w:pPr>
        <w:spacing w:after="160" w:line="259" w:lineRule="auto"/>
        <w:jc w:val="both"/>
        <w:rPr>
          <w:rFonts w:ascii="Arial" w:hAnsi="Arial" w:cs="Arial"/>
          <w:lang w:eastAsia="en-US"/>
        </w:rPr>
      </w:pPr>
      <w:r w:rsidRPr="004B1063">
        <w:rPr>
          <w:rFonts w:ascii="Arial" w:hAnsi="Arial" w:cs="Arial"/>
          <w:lang w:eastAsia="en-US"/>
        </w:rPr>
        <w:t xml:space="preserve">Na skupini konta 68 Kazne, upravne mjere i ostali prihodi povećan je konto ostalih prihoda </w:t>
      </w:r>
      <w:r w:rsidR="00A51B6A">
        <w:rPr>
          <w:rFonts w:ascii="Arial" w:hAnsi="Arial" w:cs="Arial"/>
          <w:lang w:eastAsia="en-US"/>
        </w:rPr>
        <w:t xml:space="preserve">proračunskih korisnika </w:t>
      </w:r>
      <w:r w:rsidRPr="004B1063">
        <w:rPr>
          <w:rFonts w:ascii="Arial" w:hAnsi="Arial" w:cs="Arial"/>
          <w:lang w:eastAsia="en-US"/>
        </w:rPr>
        <w:t xml:space="preserve">u </w:t>
      </w:r>
      <w:r w:rsidR="00117AF6" w:rsidRPr="004B1063">
        <w:rPr>
          <w:rFonts w:ascii="Arial" w:hAnsi="Arial" w:cs="Arial"/>
          <w:lang w:eastAsia="en-US"/>
        </w:rPr>
        <w:t xml:space="preserve">iznosu </w:t>
      </w:r>
      <w:r w:rsidR="00A51B6A">
        <w:rPr>
          <w:rFonts w:ascii="Arial" w:hAnsi="Arial" w:cs="Arial"/>
          <w:lang w:eastAsia="en-US"/>
        </w:rPr>
        <w:t xml:space="preserve">od </w:t>
      </w:r>
      <w:r w:rsidR="00E24209">
        <w:rPr>
          <w:rFonts w:ascii="Arial" w:hAnsi="Arial" w:cs="Arial"/>
          <w:lang w:eastAsia="en-US"/>
        </w:rPr>
        <w:t xml:space="preserve">11.380,14 eura. </w:t>
      </w:r>
    </w:p>
    <w:p w14:paraId="75D7C503" w14:textId="77777777" w:rsidR="007F347B" w:rsidRPr="004B1063" w:rsidRDefault="00A84401" w:rsidP="007F347B">
      <w:pPr>
        <w:spacing w:after="160" w:line="259" w:lineRule="auto"/>
        <w:jc w:val="both"/>
        <w:rPr>
          <w:rFonts w:ascii="Arial" w:hAnsi="Arial" w:cs="Arial"/>
          <w:lang w:eastAsia="en-US"/>
        </w:rPr>
      </w:pPr>
      <w:r w:rsidRPr="004B1063">
        <w:rPr>
          <w:rFonts w:ascii="Arial" w:hAnsi="Arial" w:cs="Arial"/>
          <w:lang w:eastAsia="en-US"/>
        </w:rPr>
        <w:t xml:space="preserve">Skupina konta 7 prihodi od prodaje nefinancijske imovine </w:t>
      </w:r>
      <w:r w:rsidR="00E24209">
        <w:rPr>
          <w:rFonts w:ascii="Arial" w:hAnsi="Arial" w:cs="Arial"/>
          <w:lang w:eastAsia="en-US"/>
        </w:rPr>
        <w:t xml:space="preserve">povećavaju se za 2.762,44 eura, a odnose se na povećanje prihoda od prodaje prijevoznih sredstava I OŠ i prihod od prodaje knjiga I. do IV OŠ. </w:t>
      </w:r>
    </w:p>
    <w:p w14:paraId="71AE06E9" w14:textId="77777777" w:rsidR="003B1D17" w:rsidRPr="004B1063" w:rsidRDefault="00A84401" w:rsidP="007F347B">
      <w:pPr>
        <w:spacing w:after="160" w:line="259" w:lineRule="auto"/>
        <w:jc w:val="both"/>
        <w:rPr>
          <w:rFonts w:ascii="Arial" w:hAnsi="Arial" w:cs="Arial"/>
          <w:lang w:eastAsia="en-US"/>
        </w:rPr>
      </w:pPr>
      <w:r w:rsidRPr="004B1063">
        <w:rPr>
          <w:rFonts w:ascii="Arial" w:hAnsi="Arial" w:cs="Arial"/>
          <w:lang w:eastAsia="en-US"/>
        </w:rPr>
        <w:t xml:space="preserve">        Skupina konta 84  primici od zaduživanja </w:t>
      </w:r>
      <w:r w:rsidR="003E0911">
        <w:rPr>
          <w:rFonts w:ascii="Arial" w:hAnsi="Arial" w:cs="Arial"/>
          <w:lang w:eastAsia="en-US"/>
        </w:rPr>
        <w:t>umanjuju se</w:t>
      </w:r>
      <w:r w:rsidRPr="004B1063">
        <w:rPr>
          <w:rFonts w:ascii="Arial" w:hAnsi="Arial" w:cs="Arial"/>
          <w:lang w:eastAsia="en-US"/>
        </w:rPr>
        <w:t xml:space="preserve"> za </w:t>
      </w:r>
      <w:r w:rsidR="003E0911">
        <w:rPr>
          <w:rFonts w:ascii="Arial" w:hAnsi="Arial" w:cs="Arial"/>
          <w:lang w:eastAsia="en-US"/>
        </w:rPr>
        <w:t>211,00</w:t>
      </w:r>
      <w:r w:rsidR="008030BD" w:rsidRPr="004B1063">
        <w:rPr>
          <w:rFonts w:ascii="Arial" w:hAnsi="Arial" w:cs="Arial"/>
          <w:lang w:eastAsia="en-US"/>
        </w:rPr>
        <w:t xml:space="preserve"> eura</w:t>
      </w:r>
      <w:r w:rsidR="003E0911">
        <w:rPr>
          <w:rFonts w:ascii="Arial" w:hAnsi="Arial" w:cs="Arial"/>
          <w:lang w:eastAsia="en-US"/>
        </w:rPr>
        <w:t xml:space="preserve">, a odnose se na smanjenje prihoda proračunskog korisnika Javna vatrogasna postrojba Bjelovar  za primljeni financijski leasing </w:t>
      </w:r>
      <w:r w:rsidR="007A2008">
        <w:rPr>
          <w:rFonts w:ascii="Arial" w:hAnsi="Arial" w:cs="Arial"/>
          <w:lang w:eastAsia="en-US"/>
        </w:rPr>
        <w:t xml:space="preserve">za nabavu specijalnih vozila. </w:t>
      </w:r>
    </w:p>
    <w:p w14:paraId="3C4C1E8B" w14:textId="77777777" w:rsidR="007F347B" w:rsidRPr="004B1063" w:rsidRDefault="00A84401" w:rsidP="007F347B">
      <w:pPr>
        <w:spacing w:after="160" w:line="259" w:lineRule="auto"/>
        <w:jc w:val="both"/>
        <w:rPr>
          <w:rFonts w:ascii="Arial" w:hAnsi="Arial" w:cs="Arial"/>
          <w:b/>
          <w:lang w:eastAsia="en-US"/>
        </w:rPr>
      </w:pPr>
      <w:r w:rsidRPr="004B1063">
        <w:rPr>
          <w:rFonts w:ascii="Arial" w:hAnsi="Arial" w:cs="Arial"/>
          <w:lang w:eastAsia="en-US"/>
        </w:rPr>
        <w:tab/>
      </w:r>
      <w:r w:rsidRPr="004B1063">
        <w:rPr>
          <w:rFonts w:ascii="Arial" w:hAnsi="Arial" w:cs="Arial"/>
          <w:lang w:eastAsia="en-US"/>
        </w:rPr>
        <w:tab/>
      </w:r>
      <w:r w:rsidRPr="004B1063">
        <w:rPr>
          <w:rFonts w:ascii="Arial" w:hAnsi="Arial" w:cs="Arial"/>
          <w:b/>
          <w:lang w:eastAsia="en-US"/>
        </w:rPr>
        <w:t>B) RASHODI</w:t>
      </w:r>
    </w:p>
    <w:p w14:paraId="4F3C84C0" w14:textId="77777777" w:rsidR="00F7525D" w:rsidRDefault="00A84401" w:rsidP="00F7525D">
      <w:pPr>
        <w:jc w:val="both"/>
        <w:rPr>
          <w:rFonts w:ascii="Arial" w:hAnsi="Arial" w:cs="Arial"/>
          <w:lang w:eastAsia="en-US"/>
        </w:rPr>
      </w:pPr>
      <w:r w:rsidRPr="004B1063">
        <w:rPr>
          <w:rFonts w:ascii="Arial" w:hAnsi="Arial" w:cs="Arial"/>
          <w:lang w:eastAsia="en-US"/>
        </w:rPr>
        <w:t xml:space="preserve">        </w:t>
      </w:r>
      <w:r w:rsidR="007F347B" w:rsidRPr="004B1063">
        <w:rPr>
          <w:rFonts w:ascii="Arial" w:hAnsi="Arial" w:cs="Arial"/>
          <w:lang w:eastAsia="en-US"/>
        </w:rPr>
        <w:t xml:space="preserve">Ukupni rashodi povećavaju se za </w:t>
      </w:r>
      <w:r w:rsidR="007A2008">
        <w:rPr>
          <w:rFonts w:ascii="Arial" w:hAnsi="Arial" w:cs="Arial"/>
          <w:lang w:eastAsia="en-US"/>
        </w:rPr>
        <w:t>2.134.105,00</w:t>
      </w:r>
      <w:r w:rsidR="004D37C9" w:rsidRPr="004B1063">
        <w:rPr>
          <w:rFonts w:ascii="Arial" w:hAnsi="Arial" w:cs="Arial"/>
          <w:lang w:eastAsia="en-US"/>
        </w:rPr>
        <w:t xml:space="preserve"> </w:t>
      </w:r>
      <w:r w:rsidR="007F347B" w:rsidRPr="004B1063">
        <w:rPr>
          <w:rFonts w:ascii="Arial" w:hAnsi="Arial" w:cs="Arial"/>
          <w:lang w:eastAsia="en-US"/>
        </w:rPr>
        <w:t xml:space="preserve">eur i iznose </w:t>
      </w:r>
      <w:r w:rsidR="007A2008">
        <w:rPr>
          <w:rFonts w:ascii="Arial" w:hAnsi="Arial" w:cs="Arial"/>
          <w:lang w:eastAsia="en-US"/>
        </w:rPr>
        <w:t>130.841.515,00</w:t>
      </w:r>
      <w:r w:rsidR="007F347B" w:rsidRPr="004B1063">
        <w:rPr>
          <w:rFonts w:ascii="Arial" w:hAnsi="Arial" w:cs="Arial"/>
          <w:lang w:eastAsia="en-US"/>
        </w:rPr>
        <w:t xml:space="preserve"> eur. U okviru ukupnih rashoda, rashodi poslovanja ( klasa 3 ) povećavaju se za </w:t>
      </w:r>
      <w:r w:rsidR="007A2008">
        <w:rPr>
          <w:rFonts w:ascii="Arial" w:hAnsi="Arial" w:cs="Arial"/>
          <w:lang w:eastAsia="en-US"/>
        </w:rPr>
        <w:t>1.168.433,00</w:t>
      </w:r>
      <w:r w:rsidR="007F347B" w:rsidRPr="004B1063">
        <w:rPr>
          <w:rFonts w:ascii="Arial" w:hAnsi="Arial" w:cs="Arial"/>
          <w:lang w:eastAsia="en-US"/>
        </w:rPr>
        <w:t xml:space="preserve"> i sada iznose </w:t>
      </w:r>
      <w:r w:rsidR="007A2008">
        <w:rPr>
          <w:rFonts w:ascii="Arial" w:hAnsi="Arial" w:cs="Arial"/>
          <w:lang w:eastAsia="en-US"/>
        </w:rPr>
        <w:t>45.847.553,85</w:t>
      </w:r>
      <w:r w:rsidR="007F347B" w:rsidRPr="004B1063">
        <w:rPr>
          <w:rFonts w:ascii="Arial" w:hAnsi="Arial" w:cs="Arial"/>
          <w:lang w:eastAsia="en-US"/>
        </w:rPr>
        <w:t xml:space="preserve"> eur,  rashodi za nabavu nefinancijske imovine (klasa 4</w:t>
      </w:r>
      <w:r w:rsidR="004D37C9" w:rsidRPr="004B1063">
        <w:rPr>
          <w:rFonts w:ascii="Arial" w:hAnsi="Arial" w:cs="Arial"/>
          <w:lang w:eastAsia="en-US"/>
        </w:rPr>
        <w:t xml:space="preserve">) povećavaju </w:t>
      </w:r>
      <w:r w:rsidR="007F347B" w:rsidRPr="004B1063">
        <w:rPr>
          <w:rFonts w:ascii="Arial" w:hAnsi="Arial" w:cs="Arial"/>
          <w:lang w:eastAsia="en-US"/>
        </w:rPr>
        <w:t xml:space="preserve"> se za </w:t>
      </w:r>
      <w:r w:rsidR="007A2008">
        <w:rPr>
          <w:rFonts w:ascii="Arial" w:hAnsi="Arial" w:cs="Arial"/>
          <w:lang w:eastAsia="en-US"/>
        </w:rPr>
        <w:t>977.728,00</w:t>
      </w:r>
      <w:r w:rsidR="007F347B" w:rsidRPr="004B1063">
        <w:rPr>
          <w:rFonts w:ascii="Arial" w:hAnsi="Arial" w:cs="Arial"/>
          <w:lang w:eastAsia="en-US"/>
        </w:rPr>
        <w:t xml:space="preserve"> eur i ukupno iznose </w:t>
      </w:r>
      <w:r w:rsidR="007A2008">
        <w:rPr>
          <w:rFonts w:ascii="Arial" w:hAnsi="Arial" w:cs="Arial"/>
          <w:lang w:eastAsia="en-US"/>
        </w:rPr>
        <w:t>72.528.750,14</w:t>
      </w:r>
      <w:r w:rsidR="007F347B" w:rsidRPr="004B1063">
        <w:rPr>
          <w:rFonts w:ascii="Arial" w:hAnsi="Arial" w:cs="Arial"/>
          <w:lang w:eastAsia="en-US"/>
        </w:rPr>
        <w:t xml:space="preserve"> eur</w:t>
      </w:r>
      <w:r w:rsidR="00746A02" w:rsidRPr="004B1063">
        <w:rPr>
          <w:rFonts w:ascii="Arial" w:hAnsi="Arial" w:cs="Arial"/>
          <w:lang w:eastAsia="en-US"/>
        </w:rPr>
        <w:t>,</w:t>
      </w:r>
      <w:r w:rsidR="007F347B" w:rsidRPr="004B1063">
        <w:rPr>
          <w:rFonts w:ascii="Arial" w:hAnsi="Arial" w:cs="Arial"/>
          <w:lang w:eastAsia="en-US"/>
        </w:rPr>
        <w:t xml:space="preserve"> dok </w:t>
      </w:r>
      <w:r w:rsidR="00746A02" w:rsidRPr="004B1063">
        <w:rPr>
          <w:rFonts w:ascii="Arial" w:hAnsi="Arial" w:cs="Arial"/>
          <w:lang w:eastAsia="en-US"/>
        </w:rPr>
        <w:t>se</w:t>
      </w:r>
      <w:r w:rsidR="007F347B" w:rsidRPr="004B1063">
        <w:rPr>
          <w:rFonts w:ascii="Arial" w:hAnsi="Arial" w:cs="Arial"/>
          <w:lang w:eastAsia="en-US"/>
        </w:rPr>
        <w:t xml:space="preserve"> izdaci za financijsku imovinu i otplatu zajmova (klasa 5) </w:t>
      </w:r>
      <w:r w:rsidR="007A2008">
        <w:rPr>
          <w:rFonts w:ascii="Arial" w:hAnsi="Arial" w:cs="Arial"/>
          <w:lang w:eastAsia="en-US"/>
        </w:rPr>
        <w:t xml:space="preserve">smanjuju za 12.056,00 eura i sada iznose 12.465.211,01 eura. </w:t>
      </w:r>
    </w:p>
    <w:p w14:paraId="5FBD93D0" w14:textId="77777777" w:rsidR="00586001" w:rsidRPr="004B1063" w:rsidRDefault="00A84401" w:rsidP="00A715BE">
      <w:pPr>
        <w:spacing w:after="160" w:line="259" w:lineRule="auto"/>
        <w:jc w:val="both"/>
        <w:rPr>
          <w:rFonts w:ascii="Arial" w:hAnsi="Arial" w:cs="Arial"/>
          <w:lang w:eastAsia="en-US"/>
        </w:rPr>
      </w:pPr>
      <w:r>
        <w:rPr>
          <w:rFonts w:ascii="Arial" w:hAnsi="Arial" w:cs="Arial"/>
          <w:lang w:eastAsia="en-US"/>
        </w:rPr>
        <w:lastRenderedPageBreak/>
        <w:t xml:space="preserve">Smanjenje na klasi 5 odnosi se na  proračunskog korisnika Javna vatrogasna postrojba Bjelovar koji smanjuje izdatke za otplatu financijskog leasinga </w:t>
      </w:r>
      <w:r w:rsidR="003A69E1">
        <w:rPr>
          <w:rFonts w:ascii="Arial" w:hAnsi="Arial" w:cs="Arial"/>
          <w:lang w:eastAsia="en-US"/>
        </w:rPr>
        <w:t xml:space="preserve">za nabavu specijalnih vozila u navedenom iznosu od 12.056,00 eura. </w:t>
      </w:r>
    </w:p>
    <w:p w14:paraId="06DC7925" w14:textId="77777777" w:rsidR="00EF2868" w:rsidRDefault="00A84401" w:rsidP="002A08DF">
      <w:pPr>
        <w:spacing w:after="160" w:line="259" w:lineRule="auto"/>
        <w:jc w:val="both"/>
        <w:rPr>
          <w:rFonts w:ascii="Arial" w:hAnsi="Arial" w:cs="Arial"/>
          <w:lang w:eastAsia="en-US"/>
        </w:rPr>
      </w:pPr>
      <w:r w:rsidRPr="004B1063">
        <w:rPr>
          <w:rFonts w:ascii="Arial" w:hAnsi="Arial" w:cs="Arial"/>
          <w:lang w:eastAsia="en-US"/>
        </w:rPr>
        <w:t>Analitički pregled izmjena i dopuna rashoda i izdataka po organizacijskoj strukturi, prikazan je u posebnom dijelu I</w:t>
      </w:r>
      <w:r w:rsidR="003A69E1">
        <w:rPr>
          <w:rFonts w:ascii="Arial" w:hAnsi="Arial" w:cs="Arial"/>
          <w:lang w:eastAsia="en-US"/>
        </w:rPr>
        <w:t>I</w:t>
      </w:r>
      <w:r w:rsidRPr="004B1063">
        <w:rPr>
          <w:rFonts w:ascii="Arial" w:hAnsi="Arial" w:cs="Arial"/>
          <w:lang w:eastAsia="en-US"/>
        </w:rPr>
        <w:t>I. Izmjena i dopuna Proračuna za 202</w:t>
      </w:r>
      <w:r w:rsidR="00F7525D" w:rsidRPr="004B1063">
        <w:rPr>
          <w:rFonts w:ascii="Arial" w:hAnsi="Arial" w:cs="Arial"/>
          <w:lang w:eastAsia="en-US"/>
        </w:rPr>
        <w:t>5</w:t>
      </w:r>
      <w:r w:rsidRPr="004B1063">
        <w:rPr>
          <w:rFonts w:ascii="Arial" w:hAnsi="Arial" w:cs="Arial"/>
          <w:lang w:eastAsia="en-US"/>
        </w:rPr>
        <w:t>. godinu</w:t>
      </w:r>
      <w:r>
        <w:rPr>
          <w:rFonts w:ascii="Arial" w:hAnsi="Arial" w:cs="Arial"/>
          <w:lang w:eastAsia="en-US"/>
        </w:rPr>
        <w:t>.</w:t>
      </w:r>
    </w:p>
    <w:p w14:paraId="5320271B" w14:textId="77777777" w:rsidR="00EF2868" w:rsidRPr="00D4049F" w:rsidRDefault="00A84401" w:rsidP="00EF2868">
      <w:pPr>
        <w:spacing w:line="259" w:lineRule="auto"/>
        <w:rPr>
          <w:rFonts w:ascii="Arial" w:hAnsi="Arial" w:cs="Arial"/>
          <w:b/>
          <w:lang w:eastAsia="en-US"/>
        </w:rPr>
      </w:pPr>
      <w:r w:rsidRPr="00977BAC">
        <w:rPr>
          <w:rFonts w:ascii="Arial" w:hAnsi="Arial" w:cs="Arial"/>
          <w:b/>
          <w:lang w:eastAsia="en-US"/>
        </w:rPr>
        <w:t>RAZDJEL 003 - UPRAVNI ODJEL ZA ODGOJ, OBRAZOVANJE I SPORT –</w:t>
      </w:r>
      <w:r w:rsidRPr="00031585">
        <w:rPr>
          <w:rFonts w:ascii="Arial" w:hAnsi="Arial" w:cs="Arial"/>
          <w:b/>
          <w:lang w:eastAsia="en-US"/>
        </w:rPr>
        <w:t xml:space="preserve"> </w:t>
      </w:r>
      <w:r>
        <w:rPr>
          <w:rFonts w:ascii="Arial" w:eastAsia="Calibri" w:hAnsi="Arial" w:cs="Arial"/>
          <w:b/>
          <w:bCs/>
          <w:lang w:eastAsia="en-US"/>
        </w:rPr>
        <w:t>65.358.734,83</w:t>
      </w:r>
      <w:r w:rsidRPr="00076E54">
        <w:rPr>
          <w:rFonts w:ascii="Arial" w:eastAsia="Calibri" w:hAnsi="Arial" w:cs="Arial"/>
          <w:b/>
          <w:bCs/>
          <w:lang w:eastAsia="en-US"/>
        </w:rPr>
        <w:t xml:space="preserve"> EUR</w:t>
      </w:r>
    </w:p>
    <w:p w14:paraId="13890629" w14:textId="77777777" w:rsidR="00EF2868" w:rsidRPr="00C60A25" w:rsidRDefault="00EF2868" w:rsidP="00EF2868">
      <w:pPr>
        <w:rPr>
          <w:rFonts w:ascii="Arial" w:hAnsi="Arial" w:cs="Arial"/>
        </w:rPr>
      </w:pPr>
    </w:p>
    <w:p w14:paraId="0ABE1416" w14:textId="77777777" w:rsidR="00EF2868" w:rsidRDefault="00A84401" w:rsidP="002A08DF">
      <w:pPr>
        <w:jc w:val="both"/>
        <w:rPr>
          <w:rFonts w:ascii="Arial" w:hAnsi="Arial" w:cs="Arial"/>
          <w:b/>
          <w:lang w:eastAsia="en-US"/>
        </w:rPr>
      </w:pPr>
      <w:r w:rsidRPr="00977BAC">
        <w:rPr>
          <w:rFonts w:ascii="Arial" w:hAnsi="Arial" w:cs="Arial"/>
          <w:b/>
          <w:lang w:eastAsia="en-US"/>
        </w:rPr>
        <w:t>GLAVA 00301 ODGOJ I OBRAZOVANJE – 50.689.139,83 eura</w:t>
      </w:r>
    </w:p>
    <w:p w14:paraId="39154485" w14:textId="77777777" w:rsidR="00EF2868" w:rsidRDefault="00A84401" w:rsidP="00EF2868">
      <w:pPr>
        <w:spacing w:line="259" w:lineRule="auto"/>
        <w:jc w:val="both"/>
        <w:rPr>
          <w:rFonts w:ascii="Arial" w:hAnsi="Arial" w:cs="Arial"/>
          <w:b/>
          <w:lang w:eastAsia="en-US"/>
        </w:rPr>
      </w:pPr>
      <w:r w:rsidRPr="00924C74">
        <w:rPr>
          <w:rFonts w:ascii="Arial" w:hAnsi="Arial" w:cs="Arial"/>
          <w:b/>
          <w:lang w:eastAsia="en-US"/>
        </w:rPr>
        <w:t xml:space="preserve">003010101 DV BJELOVAR </w:t>
      </w:r>
      <w:r>
        <w:rPr>
          <w:rFonts w:ascii="Arial" w:hAnsi="Arial" w:cs="Arial"/>
          <w:b/>
          <w:lang w:eastAsia="en-US"/>
        </w:rPr>
        <w:t>4.248.309,79 eura</w:t>
      </w:r>
    </w:p>
    <w:p w14:paraId="7FF26274"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A100801 RASHODI ZA ZAPOSLENE – LOKALNI PRORAČUN – </w:t>
      </w:r>
      <w:r>
        <w:rPr>
          <w:rFonts w:ascii="Arial" w:hAnsi="Arial" w:cs="Arial"/>
          <w:b/>
          <w:bCs/>
          <w:lang w:eastAsia="en-US"/>
        </w:rPr>
        <w:t>3.376.558</w:t>
      </w:r>
      <w:r w:rsidRPr="005B5DC3">
        <w:rPr>
          <w:rFonts w:ascii="Arial" w:hAnsi="Arial" w:cs="Arial"/>
          <w:b/>
          <w:bCs/>
          <w:lang w:eastAsia="en-US"/>
        </w:rPr>
        <w:t>,00</w:t>
      </w:r>
      <w:r w:rsidRPr="00C60A25">
        <w:rPr>
          <w:rFonts w:ascii="Arial" w:hAnsi="Arial" w:cs="Arial"/>
          <w:b/>
          <w:bCs/>
          <w:lang w:eastAsia="en-US"/>
        </w:rPr>
        <w:t xml:space="preserve"> eura</w:t>
      </w:r>
    </w:p>
    <w:p w14:paraId="10B7E891" w14:textId="77777777" w:rsidR="00EF2868" w:rsidRPr="00924C74" w:rsidRDefault="00A84401" w:rsidP="00EF2868">
      <w:pPr>
        <w:spacing w:line="259" w:lineRule="auto"/>
        <w:jc w:val="both"/>
        <w:rPr>
          <w:rFonts w:ascii="Arial" w:hAnsi="Arial" w:cs="Arial"/>
          <w:lang w:eastAsia="en-US"/>
        </w:rPr>
      </w:pPr>
      <w:r w:rsidRPr="00C60A25">
        <w:rPr>
          <w:rFonts w:ascii="Arial" w:hAnsi="Arial" w:cs="Arial"/>
          <w:lang w:eastAsia="en-US"/>
        </w:rPr>
        <w:t xml:space="preserve">Konto 31: sadrži izdatke za plaće zaposlenika za redovan rad u Dječjem vrtiću Bjelovar </w:t>
      </w:r>
      <w:r>
        <w:rPr>
          <w:rFonts w:ascii="Arial" w:hAnsi="Arial" w:cs="Arial"/>
          <w:lang w:eastAsia="en-US"/>
        </w:rPr>
        <w:t>koji se uvećavaju za 68.275,00 eura radi rasta plaća u 2025. godini i</w:t>
      </w:r>
      <w:r w:rsidRPr="00C60A25">
        <w:rPr>
          <w:rFonts w:ascii="Arial" w:hAnsi="Arial" w:cs="Arial"/>
          <w:lang w:eastAsia="en-US"/>
        </w:rPr>
        <w:t xml:space="preserve"> iznos</w:t>
      </w:r>
      <w:r>
        <w:rPr>
          <w:rFonts w:ascii="Arial" w:hAnsi="Arial" w:cs="Arial"/>
          <w:lang w:eastAsia="en-US"/>
        </w:rPr>
        <w:t>e</w:t>
      </w:r>
      <w:r w:rsidRPr="00C60A25">
        <w:rPr>
          <w:rFonts w:ascii="Arial" w:hAnsi="Arial" w:cs="Arial"/>
          <w:lang w:eastAsia="en-US"/>
        </w:rPr>
        <w:t xml:space="preserve"> </w:t>
      </w:r>
      <w:r>
        <w:rPr>
          <w:rFonts w:ascii="Arial" w:hAnsi="Arial" w:cs="Arial"/>
          <w:lang w:eastAsia="en-US"/>
        </w:rPr>
        <w:t>3.376.558</w:t>
      </w:r>
      <w:r w:rsidRPr="005B5DC3">
        <w:rPr>
          <w:rFonts w:ascii="Arial" w:hAnsi="Arial" w:cs="Arial"/>
          <w:lang w:eastAsia="en-US"/>
        </w:rPr>
        <w:t>,00</w:t>
      </w:r>
      <w:r w:rsidRPr="00C60A25">
        <w:rPr>
          <w:rFonts w:ascii="Arial" w:hAnsi="Arial" w:cs="Arial"/>
          <w:lang w:eastAsia="en-US"/>
        </w:rPr>
        <w:t xml:space="preserve"> eura i sadrži izdatke za zaposlene koji </w:t>
      </w:r>
      <w:bookmarkStart w:id="0" w:name="_Hlk24007404"/>
      <w:r w:rsidRPr="00C60A25">
        <w:rPr>
          <w:rFonts w:ascii="Arial" w:hAnsi="Arial" w:cs="Arial"/>
          <w:lang w:eastAsia="en-US"/>
        </w:rPr>
        <w:t>uključuju financiranje plaća zaposlenih u ustanovi i prigodne nagrade (regres za godišnji odmor, božićnica i dar u naravi).</w:t>
      </w:r>
      <w:r>
        <w:rPr>
          <w:rFonts w:ascii="Arial" w:hAnsi="Arial" w:cs="Arial"/>
          <w:lang w:eastAsia="en-US"/>
        </w:rPr>
        <w:t xml:space="preserve"> </w:t>
      </w:r>
      <w:r w:rsidRPr="009A2EF6">
        <w:rPr>
          <w:rFonts w:ascii="Arial" w:hAnsi="Arial" w:cs="Arial"/>
          <w:lang w:eastAsia="en-US"/>
        </w:rPr>
        <w:t>Dio izdataka se financira sukladno Odluci o dodjeli sredstava za fiskalnu održivost dječjih vrtića za pedagošku godinu 2024./2025. u postotku od 18.75 % u odnosu na prosječnu mjesečnu cijenu smještaja po djetetu</w:t>
      </w:r>
      <w:r>
        <w:rPr>
          <w:rFonts w:ascii="Arial" w:hAnsi="Arial" w:cs="Arial"/>
          <w:lang w:eastAsia="en-US"/>
        </w:rPr>
        <w:t xml:space="preserve"> za što se očekuje godišnji iznos od </w:t>
      </w:r>
      <w:r w:rsidRPr="00924C74">
        <w:rPr>
          <w:rFonts w:ascii="Arial" w:hAnsi="Arial" w:cs="Arial"/>
          <w:lang w:eastAsia="en-US"/>
        </w:rPr>
        <w:t>392.055,00</w:t>
      </w:r>
      <w:r>
        <w:rPr>
          <w:rFonts w:ascii="Arial" w:hAnsi="Arial" w:cs="Arial"/>
          <w:lang w:eastAsia="en-US"/>
        </w:rPr>
        <w:t xml:space="preserve"> eura</w:t>
      </w:r>
      <w:r w:rsidRPr="00924C74">
        <w:rPr>
          <w:rFonts w:ascii="Arial" w:hAnsi="Arial" w:cs="Arial"/>
          <w:lang w:eastAsia="en-US"/>
        </w:rPr>
        <w:t xml:space="preserve">. </w:t>
      </w:r>
    </w:p>
    <w:bookmarkEnd w:id="0"/>
    <w:p w14:paraId="7A61AFDB" w14:textId="77777777" w:rsidR="00EF2868" w:rsidRDefault="00EF2868" w:rsidP="00EF2868">
      <w:pPr>
        <w:tabs>
          <w:tab w:val="left" w:pos="4536"/>
          <w:tab w:val="left" w:pos="9072"/>
        </w:tabs>
        <w:jc w:val="both"/>
        <w:rPr>
          <w:rFonts w:ascii="Arial" w:hAnsi="Arial" w:cs="Arial"/>
          <w:b/>
          <w:lang w:eastAsia="en-US"/>
        </w:rPr>
      </w:pPr>
    </w:p>
    <w:p w14:paraId="10A452B5"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A100804 RASHODI POSLOVANJA IZ VLASTITIH I OSTALIH PRIHODA – </w:t>
      </w:r>
      <w:r>
        <w:rPr>
          <w:rFonts w:ascii="Arial" w:hAnsi="Arial" w:cs="Arial"/>
          <w:b/>
          <w:lang w:eastAsia="en-US"/>
        </w:rPr>
        <w:t>510.906,79</w:t>
      </w:r>
      <w:r w:rsidRPr="00C60A25">
        <w:rPr>
          <w:rFonts w:ascii="Arial" w:hAnsi="Arial" w:cs="Arial"/>
          <w:b/>
          <w:lang w:eastAsia="en-US"/>
        </w:rPr>
        <w:t xml:space="preserve"> eura</w:t>
      </w:r>
    </w:p>
    <w:p w14:paraId="0B059DD5"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w:t>
      </w:r>
      <w:r>
        <w:rPr>
          <w:rFonts w:ascii="Arial" w:hAnsi="Arial" w:cs="Arial"/>
          <w:lang w:eastAsia="en-US"/>
        </w:rPr>
        <w:t xml:space="preserve"> povećavaju se za 1.240,00 eura i</w:t>
      </w:r>
      <w:r w:rsidRPr="00C60A25">
        <w:rPr>
          <w:rFonts w:ascii="Arial" w:hAnsi="Arial" w:cs="Arial"/>
          <w:lang w:eastAsia="en-US"/>
        </w:rPr>
        <w:t xml:space="preserve"> iznose </w:t>
      </w:r>
      <w:r>
        <w:rPr>
          <w:rFonts w:ascii="Arial" w:hAnsi="Arial" w:cs="Arial"/>
          <w:lang w:eastAsia="en-US"/>
        </w:rPr>
        <w:t xml:space="preserve">43.270,00 </w:t>
      </w:r>
      <w:r w:rsidRPr="00C60A25">
        <w:rPr>
          <w:rFonts w:ascii="Arial" w:hAnsi="Arial" w:cs="Arial"/>
          <w:lang w:eastAsia="en-US"/>
        </w:rPr>
        <w:t>eura obuhvaća plaće za redovan rad zaposlenika, nagrade, darove, naknade za bolest, invalidnost i smrtni slučaj te doprinose na plaće i doprinose za obvezno zdravstveno osiguranje.</w:t>
      </w:r>
    </w:p>
    <w:p w14:paraId="7184B111"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52.128,73 eura i</w:t>
      </w:r>
      <w:r w:rsidRPr="00C60A25">
        <w:rPr>
          <w:rFonts w:ascii="Arial" w:hAnsi="Arial" w:cs="Arial"/>
          <w:lang w:eastAsia="en-US"/>
        </w:rPr>
        <w:t xml:space="preserve"> iznos</w:t>
      </w:r>
      <w:r>
        <w:rPr>
          <w:rFonts w:ascii="Arial" w:hAnsi="Arial" w:cs="Arial"/>
          <w:lang w:eastAsia="en-US"/>
        </w:rPr>
        <w:t>e</w:t>
      </w:r>
      <w:r w:rsidRPr="00C60A25">
        <w:rPr>
          <w:rFonts w:ascii="Arial" w:hAnsi="Arial" w:cs="Arial"/>
          <w:lang w:eastAsia="en-US"/>
        </w:rPr>
        <w:t xml:space="preserve"> </w:t>
      </w:r>
      <w:r>
        <w:rPr>
          <w:rFonts w:ascii="Arial" w:hAnsi="Arial" w:cs="Arial"/>
          <w:lang w:eastAsia="en-US"/>
        </w:rPr>
        <w:t xml:space="preserve">463.756,79 </w:t>
      </w:r>
      <w:r w:rsidRPr="00C60A25">
        <w:rPr>
          <w:rFonts w:ascii="Arial" w:hAnsi="Arial" w:cs="Arial"/>
          <w:lang w:eastAsia="en-US"/>
        </w:rPr>
        <w:t>eura obuhvaća</w:t>
      </w:r>
      <w:r>
        <w:rPr>
          <w:rFonts w:ascii="Arial" w:hAnsi="Arial" w:cs="Arial"/>
          <w:lang w:eastAsia="en-US"/>
        </w:rPr>
        <w:t>ju</w:t>
      </w:r>
      <w:r w:rsidRPr="00C60A25">
        <w:rPr>
          <w:rFonts w:ascii="Arial" w:hAnsi="Arial" w:cs="Arial"/>
          <w:lang w:eastAsia="en-US"/>
        </w:rPr>
        <w:t xml:space="preserve"> naknade troškova zaposlenima, službena putovanja (dnevnice, naknade za smještaj i naknade za prijevoz na službenim putovanjima), naknade za prijevoz, stručno usavršavanje zaposlenika (seminari, savjetovanja, tečajevi i stručni ispit), rashode za materijal i energiju (uredski materijal, sredstva za čišćenje i održavanje, materijal za higijenske potrebe i njegu, električnu energiju, plin, motorni benzin i dizel gorivo, te namirnice. Navedeni</w:t>
      </w:r>
      <w:r w:rsidRPr="00C60A25">
        <w:rPr>
          <w:rFonts w:ascii="Arial" w:hAnsi="Arial" w:cs="Arial"/>
          <w:lang w:eastAsia="en-US"/>
        </w:rPr>
        <w:t xml:space="preserve"> rashod uključuje i usluge održavanja objekata, opreme i prijevoznih sredstava, komunalne usluge, licence i računalne usluge.  </w:t>
      </w:r>
    </w:p>
    <w:p w14:paraId="0A89DE54" w14:textId="77777777" w:rsidR="00EF2868" w:rsidRPr="00977BAC" w:rsidRDefault="00A84401" w:rsidP="00EF2868">
      <w:pPr>
        <w:spacing w:line="259" w:lineRule="auto"/>
        <w:jc w:val="both"/>
        <w:rPr>
          <w:rFonts w:ascii="Arial" w:hAnsi="Arial" w:cs="Arial"/>
          <w:lang w:eastAsia="en-US"/>
        </w:rPr>
      </w:pPr>
      <w:r w:rsidRPr="00C60A25">
        <w:rPr>
          <w:rFonts w:ascii="Arial" w:hAnsi="Arial" w:cs="Arial"/>
          <w:lang w:eastAsia="en-US"/>
        </w:rPr>
        <w:t>Konto 34: Financijski rashodi</w:t>
      </w:r>
      <w:r>
        <w:rPr>
          <w:rFonts w:ascii="Arial" w:hAnsi="Arial" w:cs="Arial"/>
          <w:lang w:eastAsia="en-US"/>
        </w:rPr>
        <w:t xml:space="preserve"> povećavaju se za 1.400,00 eura i</w:t>
      </w:r>
      <w:r w:rsidRPr="00C60A25">
        <w:rPr>
          <w:rFonts w:ascii="Arial" w:hAnsi="Arial" w:cs="Arial"/>
          <w:lang w:eastAsia="en-US"/>
        </w:rPr>
        <w:t xml:space="preserve"> iznose </w:t>
      </w:r>
      <w:r>
        <w:rPr>
          <w:rFonts w:ascii="Arial" w:hAnsi="Arial" w:cs="Arial"/>
          <w:lang w:eastAsia="en-US"/>
        </w:rPr>
        <w:t>3.880,00</w:t>
      </w:r>
      <w:r w:rsidRPr="00C60A25">
        <w:rPr>
          <w:rFonts w:ascii="Arial" w:hAnsi="Arial" w:cs="Arial"/>
          <w:lang w:eastAsia="en-US"/>
        </w:rPr>
        <w:t xml:space="preserve"> eura i odnose </w:t>
      </w:r>
      <w:r w:rsidRPr="00977BAC">
        <w:rPr>
          <w:rFonts w:ascii="Arial" w:hAnsi="Arial" w:cs="Arial"/>
          <w:lang w:eastAsia="en-US"/>
        </w:rPr>
        <w:t>se na trošak bankarskih usluga.</w:t>
      </w:r>
    </w:p>
    <w:p w14:paraId="6622E773" w14:textId="77777777" w:rsidR="00EF2868" w:rsidRDefault="00EF2868" w:rsidP="00EF2868">
      <w:pPr>
        <w:tabs>
          <w:tab w:val="left" w:pos="4536"/>
          <w:tab w:val="left" w:pos="9072"/>
        </w:tabs>
        <w:jc w:val="both"/>
        <w:rPr>
          <w:rFonts w:ascii="Arial" w:hAnsi="Arial" w:cs="Arial"/>
          <w:b/>
          <w:lang w:eastAsia="en-US"/>
        </w:rPr>
      </w:pPr>
    </w:p>
    <w:p w14:paraId="641603B0"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A100827 PROGRAM POSEBNIH SKUPINA – MZO – VLASTITI I OSTALI PRIHODI </w:t>
      </w:r>
      <w:r>
        <w:rPr>
          <w:rFonts w:ascii="Arial" w:hAnsi="Arial" w:cs="Arial"/>
          <w:b/>
          <w:bCs/>
          <w:lang w:eastAsia="en-US"/>
        </w:rPr>
        <w:t>13.724,00</w:t>
      </w:r>
      <w:r w:rsidRPr="00C60A25">
        <w:rPr>
          <w:rFonts w:ascii="Arial" w:hAnsi="Arial" w:cs="Arial"/>
          <w:b/>
          <w:bCs/>
          <w:lang w:eastAsia="en-US"/>
        </w:rPr>
        <w:t xml:space="preserve"> eura</w:t>
      </w:r>
    </w:p>
    <w:p w14:paraId="3B9859C5"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 xml:space="preserve">Konto 32: </w:t>
      </w:r>
      <w:r>
        <w:rPr>
          <w:rFonts w:ascii="Arial" w:hAnsi="Arial" w:cs="Arial"/>
          <w:lang w:eastAsia="en-US"/>
        </w:rPr>
        <w:t xml:space="preserve">smanjuje se za 2.703,60 eura i iznose 13.724,00 eura i </w:t>
      </w:r>
      <w:r w:rsidRPr="00C60A25">
        <w:rPr>
          <w:rFonts w:ascii="Arial" w:hAnsi="Arial" w:cs="Arial"/>
          <w:lang w:eastAsia="en-US"/>
        </w:rPr>
        <w:t>sadrži materijalne rashode za seminare, literaturu i uredski materijal.</w:t>
      </w:r>
    </w:p>
    <w:p w14:paraId="5EB8A472" w14:textId="77777777" w:rsidR="00EF2868" w:rsidRDefault="00EF2868" w:rsidP="00EF2868">
      <w:pPr>
        <w:spacing w:line="259" w:lineRule="auto"/>
        <w:jc w:val="both"/>
        <w:rPr>
          <w:rFonts w:ascii="Arial" w:hAnsi="Arial" w:cs="Arial"/>
          <w:lang w:eastAsia="en-US"/>
        </w:rPr>
      </w:pPr>
    </w:p>
    <w:p w14:paraId="6C8986FF" w14:textId="77777777" w:rsidR="00EF2868" w:rsidRDefault="00A84401" w:rsidP="00EF2868">
      <w:pPr>
        <w:spacing w:line="259" w:lineRule="auto"/>
        <w:jc w:val="both"/>
        <w:rPr>
          <w:rFonts w:ascii="Arial" w:hAnsi="Arial" w:cs="Arial"/>
          <w:b/>
          <w:bCs/>
          <w:lang w:eastAsia="en-US"/>
        </w:rPr>
      </w:pPr>
      <w:r w:rsidRPr="00FC385D">
        <w:rPr>
          <w:rFonts w:ascii="Arial" w:hAnsi="Arial" w:cs="Arial"/>
          <w:b/>
          <w:bCs/>
          <w:lang w:eastAsia="en-US"/>
        </w:rPr>
        <w:t>K100801 KAPITALNA ULAGANJA IZ VLASTITIH I OSTALIH PRIHODA – 144.450,00 eura</w:t>
      </w:r>
    </w:p>
    <w:p w14:paraId="730CDFD1" w14:textId="77777777" w:rsidR="00EF2868" w:rsidRDefault="00A84401" w:rsidP="00EF2868">
      <w:pPr>
        <w:spacing w:line="259" w:lineRule="auto"/>
        <w:jc w:val="both"/>
        <w:rPr>
          <w:rFonts w:ascii="Arial" w:hAnsi="Arial" w:cs="Arial"/>
          <w:lang w:eastAsia="en-US"/>
        </w:rPr>
      </w:pPr>
      <w:r>
        <w:rPr>
          <w:rFonts w:ascii="Arial" w:hAnsi="Arial" w:cs="Arial"/>
          <w:lang w:eastAsia="en-US"/>
        </w:rPr>
        <w:t xml:space="preserve">Konto 41: Rashodi za nabavu neproizvedene imovine dodaje se i iznosi 6.000,00 eura </w:t>
      </w:r>
    </w:p>
    <w:p w14:paraId="4FF34671" w14:textId="77777777" w:rsidR="00EF2868" w:rsidRDefault="00A84401" w:rsidP="00EF2868">
      <w:pPr>
        <w:spacing w:line="259" w:lineRule="auto"/>
        <w:jc w:val="both"/>
        <w:rPr>
          <w:rFonts w:ascii="Arial" w:hAnsi="Arial" w:cs="Arial"/>
          <w:lang w:eastAsia="en-US"/>
        </w:rPr>
      </w:pPr>
      <w:r>
        <w:rPr>
          <w:rFonts w:ascii="Arial" w:hAnsi="Arial" w:cs="Arial"/>
          <w:lang w:eastAsia="en-US"/>
        </w:rPr>
        <w:lastRenderedPageBreak/>
        <w:t>Konto 42: rashodi za nabavu proizvedene dugotrajne imovine dodaje se i iznosi 75.950,00 eura</w:t>
      </w:r>
      <w:r w:rsidR="007A22DE">
        <w:rPr>
          <w:rFonts w:ascii="Arial" w:hAnsi="Arial" w:cs="Arial"/>
          <w:lang w:eastAsia="en-US"/>
        </w:rPr>
        <w:t>.</w:t>
      </w:r>
      <w:r>
        <w:rPr>
          <w:rFonts w:ascii="Arial" w:hAnsi="Arial" w:cs="Arial"/>
          <w:lang w:eastAsia="en-US"/>
        </w:rPr>
        <w:t xml:space="preserve"> </w:t>
      </w:r>
    </w:p>
    <w:p w14:paraId="42E23E15" w14:textId="77777777" w:rsidR="00EF2868" w:rsidRPr="00FC385D" w:rsidRDefault="00A84401" w:rsidP="00EF2868">
      <w:pPr>
        <w:spacing w:line="259" w:lineRule="auto"/>
        <w:jc w:val="both"/>
        <w:rPr>
          <w:rFonts w:ascii="Arial" w:hAnsi="Arial" w:cs="Arial"/>
          <w:lang w:eastAsia="en-US"/>
        </w:rPr>
      </w:pPr>
      <w:r>
        <w:rPr>
          <w:rFonts w:ascii="Arial" w:hAnsi="Arial" w:cs="Arial"/>
          <w:lang w:eastAsia="en-US"/>
        </w:rPr>
        <w:t>Konto 45: rashodi za dodatna ulaganja na nefinancijskoj imovini dodaje se i iznosi 62.500,00 eura</w:t>
      </w:r>
      <w:r w:rsidR="007A22DE">
        <w:rPr>
          <w:rFonts w:ascii="Arial" w:hAnsi="Arial" w:cs="Arial"/>
          <w:lang w:eastAsia="en-US"/>
        </w:rPr>
        <w:t>.</w:t>
      </w:r>
    </w:p>
    <w:p w14:paraId="7C748E15" w14:textId="77777777" w:rsidR="00EF2868" w:rsidRPr="00C60A25" w:rsidRDefault="00EF2868" w:rsidP="00EF2868">
      <w:pPr>
        <w:spacing w:line="259" w:lineRule="auto"/>
        <w:jc w:val="both"/>
        <w:rPr>
          <w:rFonts w:ascii="Arial" w:hAnsi="Arial" w:cs="Arial"/>
          <w:lang w:eastAsia="en-US"/>
        </w:rPr>
      </w:pPr>
    </w:p>
    <w:p w14:paraId="1E7BAF65" w14:textId="77777777" w:rsidR="00EF2868" w:rsidRPr="00977BAC" w:rsidRDefault="00A84401" w:rsidP="00EF2868">
      <w:pPr>
        <w:spacing w:line="259" w:lineRule="auto"/>
        <w:jc w:val="both"/>
        <w:rPr>
          <w:rFonts w:ascii="Arial" w:hAnsi="Arial" w:cs="Arial"/>
          <w:lang w:eastAsia="en-US"/>
        </w:rPr>
      </w:pPr>
      <w:r w:rsidRPr="00977BAC">
        <w:rPr>
          <w:rFonts w:ascii="Arial" w:hAnsi="Arial" w:cs="Arial"/>
          <w:b/>
          <w:lang w:eastAsia="en-US"/>
        </w:rPr>
        <w:t>GLAVA ODGOJ I OBRAZOVANJE – 31.078.335,64 eura</w:t>
      </w:r>
    </w:p>
    <w:p w14:paraId="0A048199" w14:textId="77777777" w:rsidR="00EF2868" w:rsidRPr="00977BAC" w:rsidRDefault="00A84401" w:rsidP="00EF2868">
      <w:pPr>
        <w:spacing w:line="259" w:lineRule="auto"/>
        <w:jc w:val="both"/>
        <w:rPr>
          <w:rFonts w:ascii="Arial" w:hAnsi="Arial" w:cs="Arial"/>
          <w:b/>
          <w:lang w:eastAsia="en-US"/>
        </w:rPr>
      </w:pPr>
      <w:r w:rsidRPr="00977BAC">
        <w:rPr>
          <w:rFonts w:ascii="Arial" w:hAnsi="Arial" w:cs="Arial"/>
          <w:b/>
          <w:lang w:eastAsia="en-US"/>
        </w:rPr>
        <w:t>0030102 OSNOVNOŠKOLSKO OBRAZOVANJE – 16.054.163,90 eura</w:t>
      </w:r>
    </w:p>
    <w:p w14:paraId="69EC7E21" w14:textId="77777777" w:rsidR="00EF2868" w:rsidRPr="00C60A25" w:rsidRDefault="00EF2868" w:rsidP="00EF2868">
      <w:pPr>
        <w:spacing w:line="259" w:lineRule="auto"/>
        <w:jc w:val="both"/>
        <w:rPr>
          <w:rFonts w:ascii="Arial" w:eastAsia="Calibri" w:hAnsi="Arial" w:cs="Arial"/>
          <w:lang w:eastAsia="en-US"/>
        </w:rPr>
      </w:pPr>
    </w:p>
    <w:p w14:paraId="30AFB6FE" w14:textId="77777777" w:rsidR="00EF2868" w:rsidRPr="00977BAC" w:rsidRDefault="00A84401" w:rsidP="00EF2868">
      <w:pPr>
        <w:spacing w:line="259" w:lineRule="auto"/>
        <w:jc w:val="both"/>
        <w:rPr>
          <w:rFonts w:ascii="Arial" w:hAnsi="Arial" w:cs="Arial"/>
          <w:b/>
          <w:lang w:eastAsia="en-US"/>
        </w:rPr>
      </w:pPr>
      <w:r w:rsidRPr="00977BAC">
        <w:rPr>
          <w:rFonts w:ascii="Arial" w:hAnsi="Arial" w:cs="Arial"/>
          <w:b/>
          <w:lang w:eastAsia="en-US"/>
        </w:rPr>
        <w:t>PROGRAM 1014 OSNOVNO I SREDNJOŠKOLSKO OBRAZOVANJE – 15.857.545,42 eura</w:t>
      </w:r>
    </w:p>
    <w:p w14:paraId="600C038A" w14:textId="77777777" w:rsidR="00EF2868" w:rsidRPr="00977BAC" w:rsidRDefault="00A84401" w:rsidP="00EF2868">
      <w:pPr>
        <w:spacing w:line="259" w:lineRule="auto"/>
        <w:jc w:val="both"/>
        <w:rPr>
          <w:rFonts w:ascii="Arial" w:hAnsi="Arial" w:cs="Arial"/>
          <w:b/>
          <w:lang w:eastAsia="en-US"/>
        </w:rPr>
      </w:pPr>
      <w:r w:rsidRPr="00977BAC">
        <w:rPr>
          <w:rFonts w:ascii="Arial" w:hAnsi="Arial" w:cs="Arial"/>
          <w:b/>
          <w:lang w:eastAsia="en-US"/>
        </w:rPr>
        <w:t>K101426 CENTAR ZA ODGOJ, OBRAZOVANJE I RAZVOJNU PODRŠKU BJELOVAR – 275.000,00 eura</w:t>
      </w:r>
    </w:p>
    <w:p w14:paraId="47F0BA19" w14:textId="77777777" w:rsidR="00EF2868" w:rsidRPr="00977BAC" w:rsidRDefault="00A84401" w:rsidP="00EF2868">
      <w:pPr>
        <w:spacing w:line="259" w:lineRule="auto"/>
        <w:jc w:val="both"/>
        <w:rPr>
          <w:rFonts w:ascii="Arial" w:hAnsi="Arial" w:cs="Arial"/>
          <w:bCs/>
          <w:lang w:eastAsia="en-US"/>
        </w:rPr>
      </w:pPr>
      <w:r w:rsidRPr="00977BAC">
        <w:rPr>
          <w:rFonts w:ascii="Arial" w:hAnsi="Arial" w:cs="Arial"/>
          <w:bCs/>
          <w:lang w:eastAsia="en-US"/>
        </w:rPr>
        <w:t>Konto 42: rashodi za nabavu proizvedene dugotrajne imovine dodaje se i iznosi 275.000,00 eura radi izrade projektne dokumentacije (glavnog i izvedbenog projekta) za izgradnju novog objekta Centra za odgoj, obrazovanje i razvojnu podršku Bjelovar.</w:t>
      </w:r>
    </w:p>
    <w:p w14:paraId="7920194F" w14:textId="77777777" w:rsidR="00EF2868" w:rsidRPr="00977BAC" w:rsidRDefault="00EF2868" w:rsidP="00EF2868">
      <w:pPr>
        <w:spacing w:line="259" w:lineRule="auto"/>
        <w:jc w:val="both"/>
        <w:rPr>
          <w:rFonts w:ascii="Arial" w:hAnsi="Arial" w:cs="Arial"/>
          <w:bCs/>
          <w:lang w:eastAsia="en-US"/>
        </w:rPr>
      </w:pPr>
    </w:p>
    <w:p w14:paraId="5F77EFCC"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003010201 – I. OSNOVNA ŠKOLA BJELOVAR – </w:t>
      </w:r>
      <w:r w:rsidRPr="008102F0">
        <w:rPr>
          <w:rFonts w:ascii="Arial" w:hAnsi="Arial" w:cs="Arial"/>
          <w:b/>
          <w:lang w:eastAsia="en-US"/>
        </w:rPr>
        <w:t>3.</w:t>
      </w:r>
      <w:r>
        <w:rPr>
          <w:rFonts w:ascii="Arial" w:hAnsi="Arial" w:cs="Arial"/>
          <w:b/>
          <w:lang w:eastAsia="en-US"/>
        </w:rPr>
        <w:t>790</w:t>
      </w:r>
      <w:r w:rsidRPr="008102F0">
        <w:rPr>
          <w:rFonts w:ascii="Arial" w:hAnsi="Arial" w:cs="Arial"/>
          <w:b/>
          <w:lang w:eastAsia="en-US"/>
        </w:rPr>
        <w:t>.</w:t>
      </w:r>
      <w:r>
        <w:rPr>
          <w:rFonts w:ascii="Arial" w:hAnsi="Arial" w:cs="Arial"/>
          <w:b/>
          <w:lang w:eastAsia="en-US"/>
        </w:rPr>
        <w:t>492</w:t>
      </w:r>
      <w:r w:rsidRPr="008102F0">
        <w:rPr>
          <w:rFonts w:ascii="Arial" w:hAnsi="Arial" w:cs="Arial"/>
          <w:b/>
          <w:lang w:eastAsia="en-US"/>
        </w:rPr>
        <w:t>,</w:t>
      </w:r>
      <w:r>
        <w:rPr>
          <w:rFonts w:ascii="Arial" w:hAnsi="Arial" w:cs="Arial"/>
          <w:b/>
          <w:lang w:eastAsia="en-US"/>
        </w:rPr>
        <w:t>29</w:t>
      </w:r>
      <w:r w:rsidRPr="00C60A25">
        <w:rPr>
          <w:rFonts w:ascii="Arial" w:hAnsi="Arial" w:cs="Arial"/>
          <w:b/>
          <w:lang w:eastAsia="en-US"/>
        </w:rPr>
        <w:t xml:space="preserve"> eura</w:t>
      </w:r>
    </w:p>
    <w:p w14:paraId="173747F1"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PROGRAM 1010 OSNOVNO I SREDNJOŠKOLSKO OBRZOVANJE – </w:t>
      </w:r>
      <w:r w:rsidRPr="008102F0">
        <w:rPr>
          <w:rFonts w:ascii="Arial" w:hAnsi="Arial" w:cs="Arial"/>
          <w:b/>
          <w:lang w:eastAsia="en-US"/>
        </w:rPr>
        <w:t>3.</w:t>
      </w:r>
      <w:r>
        <w:rPr>
          <w:rFonts w:ascii="Arial" w:hAnsi="Arial" w:cs="Arial"/>
          <w:b/>
          <w:lang w:eastAsia="en-US"/>
        </w:rPr>
        <w:t>417</w:t>
      </w:r>
      <w:r w:rsidRPr="008102F0">
        <w:rPr>
          <w:rFonts w:ascii="Arial" w:hAnsi="Arial" w:cs="Arial"/>
          <w:b/>
          <w:lang w:eastAsia="en-US"/>
        </w:rPr>
        <w:t>.</w:t>
      </w:r>
      <w:r>
        <w:rPr>
          <w:rFonts w:ascii="Arial" w:hAnsi="Arial" w:cs="Arial"/>
          <w:b/>
          <w:lang w:eastAsia="en-US"/>
        </w:rPr>
        <w:t>847</w:t>
      </w:r>
      <w:r w:rsidRPr="008102F0">
        <w:rPr>
          <w:rFonts w:ascii="Arial" w:hAnsi="Arial" w:cs="Arial"/>
          <w:b/>
          <w:lang w:eastAsia="en-US"/>
        </w:rPr>
        <w:t>,00</w:t>
      </w:r>
      <w:r w:rsidRPr="00C60A25">
        <w:rPr>
          <w:rFonts w:ascii="Arial" w:hAnsi="Arial" w:cs="Arial"/>
          <w:b/>
          <w:lang w:eastAsia="en-US"/>
        </w:rPr>
        <w:t xml:space="preserve"> eura</w:t>
      </w:r>
    </w:p>
    <w:p w14:paraId="3ECFB26E" w14:textId="77777777" w:rsidR="00EF2868" w:rsidRPr="00C60A25" w:rsidRDefault="00A84401" w:rsidP="00EF2868">
      <w:pPr>
        <w:spacing w:after="160" w:line="259" w:lineRule="auto"/>
        <w:jc w:val="both"/>
        <w:rPr>
          <w:rFonts w:ascii="Arial" w:eastAsia="Calibri" w:hAnsi="Arial" w:cs="Arial"/>
          <w:lang w:eastAsia="en-US"/>
        </w:rPr>
      </w:pPr>
      <w:r w:rsidRPr="00C60A25">
        <w:rPr>
          <w:rFonts w:ascii="Arial" w:eastAsia="Calibri" w:hAnsi="Arial" w:cs="Arial"/>
          <w:lang w:eastAsia="en-US"/>
        </w:rPr>
        <w:t>I. osnovna škola Bjelovar osim matične škole ima i 4 područne škole: Ciglena (osmogodišnja škola) i četverogodišnje škole u Novim Plavnicama, Klokočevcu i Tomašu. U matičnoj školi te područnoj školi Klokočevac i Tomaš rad je organiziran u jednoj smjeni, a u područnim školama u Novim Plavnicama i Cigleni rad u dvije smjene. Školsku godinu 202</w:t>
      </w:r>
      <w:r>
        <w:rPr>
          <w:rFonts w:ascii="Arial" w:eastAsia="Calibri" w:hAnsi="Arial" w:cs="Arial"/>
          <w:lang w:eastAsia="en-US"/>
        </w:rPr>
        <w:t>4</w:t>
      </w:r>
      <w:r w:rsidRPr="00C60A25">
        <w:rPr>
          <w:rFonts w:ascii="Arial" w:eastAsia="Calibri" w:hAnsi="Arial" w:cs="Arial"/>
          <w:lang w:eastAsia="en-US"/>
        </w:rPr>
        <w:t>./202</w:t>
      </w:r>
      <w:r>
        <w:rPr>
          <w:rFonts w:ascii="Arial" w:eastAsia="Calibri" w:hAnsi="Arial" w:cs="Arial"/>
          <w:lang w:eastAsia="en-US"/>
        </w:rPr>
        <w:t>5</w:t>
      </w:r>
      <w:r w:rsidRPr="00C60A25">
        <w:rPr>
          <w:rFonts w:ascii="Arial" w:eastAsia="Calibri" w:hAnsi="Arial" w:cs="Arial"/>
          <w:lang w:eastAsia="en-US"/>
        </w:rPr>
        <w:t xml:space="preserve">. </w:t>
      </w:r>
      <w:r w:rsidRPr="005B301F">
        <w:rPr>
          <w:rFonts w:ascii="Arial" w:eastAsia="Calibri" w:hAnsi="Arial" w:cs="Arial"/>
          <w:lang w:eastAsia="en-US"/>
        </w:rPr>
        <w:t xml:space="preserve">polazi 684 učenika raspoređenih u 40 razredno odjeljenje. Prosječan broj zaposlenih u 2024. godini je 117, od toga su 4 učiteljice zaposlene u produženom boravku za koje je Grad Bjelovar osigurao sredstva za isplatu plaća. Zaposleno je 12 pomoćnika u nastavi čiji se rashodi financiraju iz Gradskog proračuna temeljem prijenosa EU sredstava te ostali zaposlenici čije se plaće financiraju iz državnog proračuna. Prehrana za sve učenike je besplatna temeljem Odluke Vlade </w:t>
      </w:r>
      <w:r w:rsidRPr="00C60A25">
        <w:rPr>
          <w:rFonts w:ascii="Arial" w:eastAsia="Calibri" w:hAnsi="Arial" w:cs="Arial"/>
          <w:lang w:eastAsia="en-US"/>
        </w:rPr>
        <w:t xml:space="preserve">(Narodne novine </w:t>
      </w:r>
      <w:r>
        <w:rPr>
          <w:rFonts w:ascii="Arial" w:eastAsia="Calibri" w:hAnsi="Arial" w:cs="Arial"/>
          <w:lang w:eastAsia="en-US"/>
        </w:rPr>
        <w:t>92</w:t>
      </w:r>
      <w:r w:rsidRPr="00C60A25">
        <w:rPr>
          <w:rFonts w:ascii="Arial" w:eastAsia="Calibri" w:hAnsi="Arial" w:cs="Arial"/>
          <w:lang w:eastAsia="en-US"/>
        </w:rPr>
        <w:t>/202</w:t>
      </w:r>
      <w:r>
        <w:rPr>
          <w:rFonts w:ascii="Arial" w:eastAsia="Calibri" w:hAnsi="Arial" w:cs="Arial"/>
          <w:lang w:eastAsia="en-US"/>
        </w:rPr>
        <w:t>4</w:t>
      </w:r>
      <w:r w:rsidRPr="00C60A25">
        <w:rPr>
          <w:rFonts w:ascii="Arial" w:eastAsia="Calibri" w:hAnsi="Arial" w:cs="Arial"/>
          <w:lang w:eastAsia="en-US"/>
        </w:rPr>
        <w:t xml:space="preserve">). </w:t>
      </w:r>
      <w:r w:rsidRPr="005B301F">
        <w:rPr>
          <w:rFonts w:ascii="Arial" w:eastAsia="Calibri" w:hAnsi="Arial" w:cs="Arial"/>
          <w:lang w:eastAsia="en-US"/>
        </w:rPr>
        <w:t>Svakod</w:t>
      </w:r>
      <w:r w:rsidRPr="005B301F">
        <w:rPr>
          <w:rFonts w:ascii="Arial" w:eastAsia="Calibri" w:hAnsi="Arial" w:cs="Arial"/>
          <w:lang w:eastAsia="en-US"/>
        </w:rPr>
        <w:t xml:space="preserve">nevno se priprema kompletan ručak za produženi boravak kojeg ove školske godine polazi 108 učenika te ima </w:t>
      </w:r>
      <w:r w:rsidRPr="00C60A25">
        <w:rPr>
          <w:rFonts w:ascii="Arial" w:eastAsia="Calibri" w:hAnsi="Arial" w:cs="Arial"/>
          <w:lang w:eastAsia="en-US"/>
        </w:rPr>
        <w:t>cijenu od 4,00 eura po danu.</w:t>
      </w:r>
    </w:p>
    <w:p w14:paraId="40FD038C" w14:textId="77777777" w:rsidR="00EF2868" w:rsidRDefault="00A84401" w:rsidP="00EF2868">
      <w:pPr>
        <w:spacing w:line="259" w:lineRule="auto"/>
        <w:jc w:val="both"/>
        <w:rPr>
          <w:rFonts w:ascii="Arial" w:eastAsia="Calibri" w:hAnsi="Arial" w:cs="Arial"/>
          <w:lang w:eastAsia="en-US"/>
        </w:rPr>
      </w:pPr>
      <w:r w:rsidRPr="00C60A25">
        <w:rPr>
          <w:rFonts w:ascii="Arial" w:eastAsia="Calibri" w:hAnsi="Arial" w:cs="Arial"/>
          <w:lang w:eastAsia="en-US"/>
        </w:rPr>
        <w:t>Plan prihoda i primitaka u 202</w:t>
      </w:r>
      <w:r>
        <w:rPr>
          <w:rFonts w:ascii="Arial" w:eastAsia="Calibri" w:hAnsi="Arial" w:cs="Arial"/>
          <w:lang w:eastAsia="en-US"/>
        </w:rPr>
        <w:t>5</w:t>
      </w:r>
      <w:r w:rsidRPr="00C60A25">
        <w:rPr>
          <w:rFonts w:ascii="Arial" w:eastAsia="Calibri" w:hAnsi="Arial" w:cs="Arial"/>
          <w:lang w:eastAsia="en-US"/>
        </w:rPr>
        <w:t xml:space="preserve">. sastoji se od decentraliziranih sredstava u iznosu </w:t>
      </w:r>
      <w:r w:rsidRPr="008102F0">
        <w:rPr>
          <w:rFonts w:ascii="Arial" w:eastAsia="Calibri" w:hAnsi="Arial" w:cs="Arial"/>
          <w:lang w:eastAsia="en-US"/>
        </w:rPr>
        <w:t>225.964,00</w:t>
      </w:r>
      <w:r w:rsidRPr="00C60A25">
        <w:rPr>
          <w:rFonts w:ascii="Arial" w:eastAsia="Calibri" w:hAnsi="Arial" w:cs="Arial"/>
          <w:lang w:eastAsia="en-US"/>
        </w:rPr>
        <w:t xml:space="preserve"> eura, zatim vlastitih sredstva od iznajmljivanja dvorane i školskog stana u Tomašu, prihode dobivene od roditelja za sufinanciranje produženog boravka, školu u prirodi i naknadu za izgubljene iskaznice u školskoj knjižnici te prihoda od uplate djelatnika za prehranu i prodaje proizvoda učeničke zadruge i donacija.</w:t>
      </w:r>
    </w:p>
    <w:p w14:paraId="457DE6AE" w14:textId="77777777" w:rsidR="00EF2868" w:rsidRDefault="00EF2868" w:rsidP="00EF2868">
      <w:pPr>
        <w:spacing w:line="259" w:lineRule="auto"/>
        <w:jc w:val="both"/>
        <w:rPr>
          <w:rFonts w:ascii="Arial" w:eastAsia="Calibri" w:hAnsi="Arial" w:cs="Arial"/>
          <w:lang w:eastAsia="en-US"/>
        </w:rPr>
      </w:pPr>
    </w:p>
    <w:p w14:paraId="0A076C5E"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A101002 MATERIJALNI I FINANCIJSKI RASHODI – DECENTRALIZIRANA SREDSTVA – </w:t>
      </w:r>
      <w:r w:rsidRPr="008102F0">
        <w:rPr>
          <w:rFonts w:ascii="Arial" w:hAnsi="Arial" w:cs="Arial"/>
          <w:b/>
          <w:lang w:eastAsia="en-US"/>
        </w:rPr>
        <w:t>225.964,00</w:t>
      </w:r>
      <w:r w:rsidRPr="00C60A25">
        <w:rPr>
          <w:rFonts w:ascii="Arial" w:hAnsi="Arial" w:cs="Arial"/>
          <w:b/>
          <w:lang w:eastAsia="en-US"/>
        </w:rPr>
        <w:t xml:space="preserve"> eura</w:t>
      </w:r>
    </w:p>
    <w:p w14:paraId="59D50CBE" w14:textId="77777777" w:rsidR="00EF2868" w:rsidRPr="00C60A25" w:rsidRDefault="00A84401" w:rsidP="00EF2868">
      <w:pPr>
        <w:spacing w:line="259" w:lineRule="auto"/>
        <w:jc w:val="both"/>
        <w:rPr>
          <w:rFonts w:ascii="Arial" w:hAnsi="Arial" w:cs="Arial"/>
          <w:bCs/>
          <w:lang w:eastAsia="en-US"/>
        </w:rPr>
      </w:pPr>
      <w:r w:rsidRPr="00C60A25">
        <w:rPr>
          <w:rFonts w:ascii="Arial" w:hAnsi="Arial" w:cs="Arial"/>
          <w:bCs/>
          <w:lang w:eastAsia="en-US"/>
        </w:rPr>
        <w:t>Konto 32: materijalni rashodi</w:t>
      </w:r>
      <w:r>
        <w:rPr>
          <w:rFonts w:ascii="Arial" w:hAnsi="Arial" w:cs="Arial"/>
          <w:bCs/>
          <w:lang w:eastAsia="en-US"/>
        </w:rPr>
        <w:t xml:space="preserve"> umanjuju se za 1.200,00 eura i</w:t>
      </w:r>
      <w:r w:rsidRPr="00C60A25">
        <w:rPr>
          <w:rFonts w:ascii="Arial" w:hAnsi="Arial" w:cs="Arial"/>
          <w:bCs/>
          <w:lang w:eastAsia="en-US"/>
        </w:rPr>
        <w:t xml:space="preserve"> iznose </w:t>
      </w:r>
      <w:r w:rsidRPr="008102F0">
        <w:rPr>
          <w:rFonts w:ascii="Arial" w:hAnsi="Arial" w:cs="Arial"/>
          <w:bCs/>
          <w:lang w:eastAsia="en-US"/>
        </w:rPr>
        <w:t>22</w:t>
      </w:r>
      <w:r>
        <w:rPr>
          <w:rFonts w:ascii="Arial" w:hAnsi="Arial" w:cs="Arial"/>
          <w:bCs/>
          <w:lang w:eastAsia="en-US"/>
        </w:rPr>
        <w:t>4</w:t>
      </w:r>
      <w:r w:rsidRPr="008102F0">
        <w:rPr>
          <w:rFonts w:ascii="Arial" w:hAnsi="Arial" w:cs="Arial"/>
          <w:bCs/>
          <w:lang w:eastAsia="en-US"/>
        </w:rPr>
        <w:t>.</w:t>
      </w:r>
      <w:r>
        <w:rPr>
          <w:rFonts w:ascii="Arial" w:hAnsi="Arial" w:cs="Arial"/>
          <w:bCs/>
          <w:lang w:eastAsia="en-US"/>
        </w:rPr>
        <w:t>1</w:t>
      </w:r>
      <w:r w:rsidRPr="008102F0">
        <w:rPr>
          <w:rFonts w:ascii="Arial" w:hAnsi="Arial" w:cs="Arial"/>
          <w:bCs/>
          <w:lang w:eastAsia="en-US"/>
        </w:rPr>
        <w:t>64,00</w:t>
      </w:r>
      <w:r w:rsidRPr="00C60A25">
        <w:rPr>
          <w:rFonts w:ascii="Arial" w:hAnsi="Arial" w:cs="Arial"/>
          <w:bCs/>
          <w:lang w:eastAsia="en-US"/>
        </w:rPr>
        <w:t xml:space="preserve"> eura a obuhvaćaju rashode za potrebe redovnog poslovanja (nabava uredskog materijala, službena putovanja, stručno usavršavanje zaposlenika, energiju, materijal, sitni inventar, usluge tekućeg održavanja, rashode za usluge telefona, pošte i prijevoza, zdravstvene usluge, računalna usluge i ostale usluge, intelektualna usluge, premije osiguranja, članarine).</w:t>
      </w:r>
    </w:p>
    <w:p w14:paraId="5D56B082" w14:textId="77777777" w:rsidR="00EF2868" w:rsidRDefault="00A84401" w:rsidP="00EF2868">
      <w:pPr>
        <w:spacing w:line="259" w:lineRule="auto"/>
        <w:jc w:val="both"/>
        <w:rPr>
          <w:rFonts w:ascii="Arial" w:hAnsi="Arial" w:cs="Arial"/>
          <w:lang w:eastAsia="en-US"/>
        </w:rPr>
      </w:pPr>
      <w:r w:rsidRPr="00C60A25">
        <w:rPr>
          <w:rFonts w:ascii="Arial" w:hAnsi="Arial" w:cs="Arial"/>
          <w:bCs/>
          <w:lang w:eastAsia="en-US"/>
        </w:rPr>
        <w:lastRenderedPageBreak/>
        <w:t>Konto 34: financijski rashodi</w:t>
      </w:r>
      <w:r>
        <w:rPr>
          <w:rFonts w:ascii="Arial" w:hAnsi="Arial" w:cs="Arial"/>
          <w:bCs/>
          <w:lang w:eastAsia="en-US"/>
        </w:rPr>
        <w:t xml:space="preserve"> povećavaju se za 1.200,00 eura i</w:t>
      </w:r>
      <w:r w:rsidRPr="00C60A25">
        <w:rPr>
          <w:rFonts w:ascii="Arial" w:hAnsi="Arial" w:cs="Arial"/>
          <w:bCs/>
          <w:lang w:eastAsia="en-US"/>
        </w:rPr>
        <w:t xml:space="preserve"> iznose </w:t>
      </w:r>
      <w:r>
        <w:rPr>
          <w:rFonts w:ascii="Arial" w:hAnsi="Arial" w:cs="Arial"/>
          <w:bCs/>
          <w:lang w:eastAsia="en-US"/>
        </w:rPr>
        <w:t>1.800</w:t>
      </w:r>
      <w:r w:rsidRPr="00C60A25">
        <w:rPr>
          <w:rFonts w:ascii="Arial" w:hAnsi="Arial" w:cs="Arial"/>
          <w:bCs/>
          <w:lang w:eastAsia="en-US"/>
        </w:rPr>
        <w:t xml:space="preserve">,00 eura </w:t>
      </w:r>
      <w:r w:rsidRPr="00C60A25">
        <w:rPr>
          <w:rFonts w:ascii="Arial" w:hAnsi="Arial" w:cs="Arial"/>
          <w:lang w:eastAsia="en-US"/>
        </w:rPr>
        <w:t>i odnose se na trošak bankarskih usluga.</w:t>
      </w:r>
    </w:p>
    <w:p w14:paraId="61BE631C" w14:textId="77777777" w:rsidR="00EF2868" w:rsidRDefault="00EF2868" w:rsidP="00EF2868">
      <w:pPr>
        <w:spacing w:line="259" w:lineRule="auto"/>
        <w:jc w:val="both"/>
        <w:rPr>
          <w:rFonts w:ascii="Arial" w:hAnsi="Arial" w:cs="Arial"/>
          <w:lang w:eastAsia="en-US"/>
        </w:rPr>
      </w:pPr>
    </w:p>
    <w:p w14:paraId="5FED1AFC"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A101005 RASHODI POSLOVANJA IZ VLASTITIH I OSTALIH PRIHODA – </w:t>
      </w:r>
      <w:r w:rsidRPr="00D81284">
        <w:rPr>
          <w:rFonts w:ascii="Arial" w:hAnsi="Arial" w:cs="Arial"/>
          <w:b/>
          <w:bCs/>
          <w:lang w:eastAsia="en-US"/>
        </w:rPr>
        <w:t>1</w:t>
      </w:r>
      <w:r>
        <w:rPr>
          <w:rFonts w:ascii="Arial" w:hAnsi="Arial" w:cs="Arial"/>
          <w:b/>
          <w:bCs/>
          <w:lang w:eastAsia="en-US"/>
        </w:rPr>
        <w:t>93</w:t>
      </w:r>
      <w:r w:rsidRPr="00D81284">
        <w:rPr>
          <w:rFonts w:ascii="Arial" w:hAnsi="Arial" w:cs="Arial"/>
          <w:b/>
          <w:bCs/>
          <w:lang w:eastAsia="en-US"/>
        </w:rPr>
        <w:t>.</w:t>
      </w:r>
      <w:r>
        <w:rPr>
          <w:rFonts w:ascii="Arial" w:hAnsi="Arial" w:cs="Arial"/>
          <w:b/>
          <w:bCs/>
          <w:lang w:eastAsia="en-US"/>
        </w:rPr>
        <w:t>083</w:t>
      </w:r>
      <w:r w:rsidRPr="00D81284">
        <w:rPr>
          <w:rFonts w:ascii="Arial" w:hAnsi="Arial" w:cs="Arial"/>
          <w:b/>
          <w:bCs/>
          <w:lang w:eastAsia="en-US"/>
        </w:rPr>
        <w:t>,00</w:t>
      </w:r>
      <w:r w:rsidRPr="00C60A25">
        <w:rPr>
          <w:rFonts w:ascii="Arial" w:hAnsi="Arial" w:cs="Arial"/>
          <w:b/>
          <w:bCs/>
          <w:lang w:eastAsia="en-US"/>
        </w:rPr>
        <w:t xml:space="preserve"> eura </w:t>
      </w:r>
    </w:p>
    <w:p w14:paraId="26313261"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 iznosi</w:t>
      </w:r>
      <w:r>
        <w:rPr>
          <w:rFonts w:ascii="Arial" w:hAnsi="Arial" w:cs="Arial"/>
          <w:lang w:eastAsia="en-US"/>
        </w:rPr>
        <w:t xml:space="preserve"> povećavaju se za 200,00 eura i</w:t>
      </w:r>
      <w:r w:rsidRPr="00C60A25">
        <w:rPr>
          <w:rFonts w:ascii="Arial" w:hAnsi="Arial" w:cs="Arial"/>
          <w:lang w:eastAsia="en-US"/>
        </w:rPr>
        <w:t xml:space="preserve"> </w:t>
      </w:r>
      <w:r>
        <w:rPr>
          <w:rFonts w:ascii="Arial" w:hAnsi="Arial" w:cs="Arial"/>
          <w:lang w:eastAsia="en-US"/>
        </w:rPr>
        <w:t>iznose 2.700,00</w:t>
      </w:r>
      <w:r w:rsidRPr="00C60A25">
        <w:rPr>
          <w:rFonts w:ascii="Arial" w:hAnsi="Arial" w:cs="Arial"/>
          <w:lang w:eastAsia="en-US"/>
        </w:rPr>
        <w:t xml:space="preserve"> eura</w:t>
      </w:r>
      <w:r>
        <w:rPr>
          <w:rFonts w:ascii="Arial" w:hAnsi="Arial" w:cs="Arial"/>
          <w:lang w:eastAsia="en-US"/>
        </w:rPr>
        <w:t xml:space="preserve"> </w:t>
      </w:r>
    </w:p>
    <w:p w14:paraId="48667E3E" w14:textId="77777777" w:rsidR="00EF2868" w:rsidRPr="00C60A25" w:rsidRDefault="00A84401" w:rsidP="00EF2868">
      <w:pPr>
        <w:jc w:val="both"/>
        <w:rPr>
          <w:rFonts w:eastAsia="Aptos"/>
          <w:lang w:eastAsia="en-US"/>
        </w:rPr>
      </w:pPr>
      <w:r w:rsidRPr="00C60A25">
        <w:rPr>
          <w:rFonts w:ascii="Arial" w:hAnsi="Arial" w:cs="Arial"/>
          <w:lang w:eastAsia="en-US"/>
        </w:rPr>
        <w:t>Konto 32: materijalni rashodi</w:t>
      </w:r>
      <w:r>
        <w:rPr>
          <w:rFonts w:ascii="Arial" w:hAnsi="Arial" w:cs="Arial"/>
          <w:lang w:eastAsia="en-US"/>
        </w:rPr>
        <w:t xml:space="preserve"> povećavaju se za 36.050,00 eura i </w:t>
      </w:r>
      <w:r w:rsidRPr="00C60A25">
        <w:rPr>
          <w:rFonts w:ascii="Arial" w:hAnsi="Arial" w:cs="Arial"/>
          <w:lang w:eastAsia="en-US"/>
        </w:rPr>
        <w:t xml:space="preserve">iznose </w:t>
      </w:r>
      <w:r>
        <w:rPr>
          <w:rFonts w:ascii="Arial" w:hAnsi="Arial" w:cs="Arial"/>
          <w:lang w:eastAsia="en-US"/>
        </w:rPr>
        <w:t>157.550,00</w:t>
      </w:r>
      <w:r w:rsidRPr="00C60A25">
        <w:rPr>
          <w:rFonts w:ascii="Arial" w:hAnsi="Arial" w:cs="Arial"/>
          <w:lang w:eastAsia="en-US"/>
        </w:rPr>
        <w:t xml:space="preserve"> eura koji obuhvaćaju dnevnice, per diem dnevnice u inozemstvu te naknade za smještaj u zemlji i inozemstvu koji se većim dijelom odnose na usavršavanje zaposlenih te sudjelovanje u Erasmus projektima.</w:t>
      </w:r>
    </w:p>
    <w:p w14:paraId="1F05E38C"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34: financijski rashodi</w:t>
      </w:r>
      <w:r>
        <w:rPr>
          <w:rFonts w:ascii="Arial" w:hAnsi="Arial" w:cs="Arial"/>
          <w:lang w:eastAsia="en-US"/>
        </w:rPr>
        <w:t xml:space="preserve"> povećavaju se za 30,00 eura i</w:t>
      </w:r>
      <w:r w:rsidRPr="00C60A25">
        <w:rPr>
          <w:rFonts w:ascii="Arial" w:hAnsi="Arial" w:cs="Arial"/>
          <w:lang w:eastAsia="en-US"/>
        </w:rPr>
        <w:t xml:space="preserve"> iznose </w:t>
      </w:r>
      <w:r w:rsidRPr="00D81284">
        <w:rPr>
          <w:rFonts w:ascii="Arial" w:hAnsi="Arial" w:cs="Arial"/>
          <w:lang w:eastAsia="en-US"/>
        </w:rPr>
        <w:t>9</w:t>
      </w:r>
      <w:r>
        <w:rPr>
          <w:rFonts w:ascii="Arial" w:hAnsi="Arial" w:cs="Arial"/>
          <w:lang w:eastAsia="en-US"/>
        </w:rPr>
        <w:t>3</w:t>
      </w:r>
      <w:r w:rsidRPr="00D81284">
        <w:rPr>
          <w:rFonts w:ascii="Arial" w:hAnsi="Arial" w:cs="Arial"/>
          <w:lang w:eastAsia="en-US"/>
        </w:rPr>
        <w:t>0,00</w:t>
      </w:r>
      <w:r>
        <w:rPr>
          <w:rFonts w:ascii="Arial" w:hAnsi="Arial" w:cs="Arial"/>
          <w:lang w:eastAsia="en-US"/>
        </w:rPr>
        <w:t xml:space="preserve"> </w:t>
      </w:r>
      <w:r w:rsidRPr="00C60A25">
        <w:rPr>
          <w:rFonts w:ascii="Arial" w:hAnsi="Arial" w:cs="Arial"/>
          <w:lang w:eastAsia="en-US"/>
        </w:rPr>
        <w:t>eura i odnose se na trošak zateznih kamata.</w:t>
      </w:r>
    </w:p>
    <w:p w14:paraId="3FF72F3A" w14:textId="77777777" w:rsidR="00EF2868" w:rsidRDefault="00A84401" w:rsidP="00EF2868">
      <w:pPr>
        <w:spacing w:line="259" w:lineRule="auto"/>
        <w:jc w:val="both"/>
        <w:rPr>
          <w:rFonts w:ascii="Arial" w:hAnsi="Arial" w:cs="Arial"/>
          <w:lang w:eastAsia="en-US"/>
        </w:rPr>
      </w:pPr>
      <w:r>
        <w:rPr>
          <w:rFonts w:ascii="Arial" w:hAnsi="Arial" w:cs="Arial"/>
          <w:lang w:eastAsia="en-US"/>
        </w:rPr>
        <w:t xml:space="preserve">Konto 38: rashodi za donacije, kazne, naknade šteta i kapitalne pomoći dodaju se i iznose 1.200,00 eura </w:t>
      </w:r>
    </w:p>
    <w:p w14:paraId="08DB94D9" w14:textId="77777777" w:rsidR="00EF2868" w:rsidRPr="00D021D3" w:rsidRDefault="00EF2868" w:rsidP="00EF2868">
      <w:pPr>
        <w:spacing w:line="259" w:lineRule="auto"/>
        <w:jc w:val="both"/>
        <w:rPr>
          <w:rFonts w:ascii="Arial" w:hAnsi="Arial" w:cs="Arial"/>
          <w:lang w:eastAsia="en-US"/>
        </w:rPr>
      </w:pPr>
    </w:p>
    <w:p w14:paraId="6AE9F4F6" w14:textId="77777777" w:rsidR="00EF2868" w:rsidRPr="00D021D3" w:rsidRDefault="00A84401" w:rsidP="00EF2868">
      <w:pPr>
        <w:spacing w:line="259" w:lineRule="auto"/>
        <w:jc w:val="both"/>
        <w:rPr>
          <w:rFonts w:ascii="Arial" w:hAnsi="Arial" w:cs="Arial"/>
          <w:b/>
          <w:bCs/>
          <w:lang w:eastAsia="en-US"/>
        </w:rPr>
      </w:pPr>
      <w:r w:rsidRPr="00D021D3">
        <w:rPr>
          <w:rFonts w:ascii="Arial" w:hAnsi="Arial" w:cs="Arial"/>
          <w:b/>
          <w:bCs/>
          <w:lang w:eastAsia="en-US"/>
        </w:rPr>
        <w:t>A101015 PRODUŽENI BORAVAK – LOKALNI PRORAČUN – 138.200,00 eura</w:t>
      </w:r>
    </w:p>
    <w:p w14:paraId="2C67810C" w14:textId="77777777" w:rsidR="00EF2868" w:rsidRPr="00D021D3" w:rsidRDefault="00A84401" w:rsidP="00EF2868">
      <w:pPr>
        <w:spacing w:line="259" w:lineRule="auto"/>
        <w:jc w:val="both"/>
        <w:rPr>
          <w:rFonts w:ascii="Arial" w:hAnsi="Arial" w:cs="Arial"/>
          <w:lang w:eastAsia="en-US"/>
        </w:rPr>
      </w:pPr>
      <w:r w:rsidRPr="00D021D3">
        <w:rPr>
          <w:rFonts w:ascii="Arial" w:hAnsi="Arial" w:cs="Arial"/>
          <w:lang w:eastAsia="en-US"/>
        </w:rPr>
        <w:t>Konto 31: povećava se za 24.700,00 eura i iznosi 136.700,00 eura a sadrži rashode za zaposlene u produženom boravku.</w:t>
      </w:r>
    </w:p>
    <w:p w14:paraId="19CE709E" w14:textId="77777777" w:rsidR="00EF2868" w:rsidRPr="00923591" w:rsidRDefault="00EF2868" w:rsidP="00EF2868">
      <w:pPr>
        <w:spacing w:line="259" w:lineRule="auto"/>
        <w:jc w:val="both"/>
        <w:rPr>
          <w:rFonts w:ascii="Arial" w:hAnsi="Arial" w:cs="Arial"/>
          <w:color w:val="FF0000"/>
          <w:lang w:eastAsia="en-US"/>
        </w:rPr>
      </w:pPr>
    </w:p>
    <w:p w14:paraId="1FC32D46"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A101029 RASHODI ZA ZAPOSLENE – RIZNICA – </w:t>
      </w:r>
      <w:r w:rsidRPr="00D81284">
        <w:rPr>
          <w:rFonts w:ascii="Arial" w:hAnsi="Arial" w:cs="Arial"/>
          <w:b/>
          <w:bCs/>
          <w:lang w:eastAsia="en-US"/>
        </w:rPr>
        <w:t>2.</w:t>
      </w:r>
      <w:r>
        <w:rPr>
          <w:rFonts w:ascii="Arial" w:hAnsi="Arial" w:cs="Arial"/>
          <w:b/>
          <w:bCs/>
          <w:lang w:eastAsia="en-US"/>
        </w:rPr>
        <w:t>8</w:t>
      </w:r>
      <w:r w:rsidRPr="00D81284">
        <w:rPr>
          <w:rFonts w:ascii="Arial" w:hAnsi="Arial" w:cs="Arial"/>
          <w:b/>
          <w:bCs/>
          <w:lang w:eastAsia="en-US"/>
        </w:rPr>
        <w:t>00.600,00</w:t>
      </w:r>
      <w:r w:rsidRPr="00C60A25">
        <w:rPr>
          <w:rFonts w:ascii="Arial" w:hAnsi="Arial" w:cs="Arial"/>
          <w:b/>
          <w:bCs/>
          <w:lang w:eastAsia="en-US"/>
        </w:rPr>
        <w:t xml:space="preserve"> eura</w:t>
      </w:r>
    </w:p>
    <w:p w14:paraId="1DACA209"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w:t>
      </w:r>
      <w:r>
        <w:rPr>
          <w:rFonts w:ascii="Arial" w:hAnsi="Arial" w:cs="Arial"/>
          <w:lang w:eastAsia="en-US"/>
        </w:rPr>
        <w:t xml:space="preserve"> povećavaju se za 100.000,00 eura i </w:t>
      </w:r>
      <w:r w:rsidRPr="00C60A25">
        <w:rPr>
          <w:rFonts w:ascii="Arial" w:hAnsi="Arial" w:cs="Arial"/>
          <w:lang w:eastAsia="en-US"/>
        </w:rPr>
        <w:t xml:space="preserve">iznose </w:t>
      </w:r>
      <w:r w:rsidRPr="00D81284">
        <w:rPr>
          <w:rFonts w:ascii="Arial" w:hAnsi="Arial" w:cs="Arial"/>
          <w:lang w:eastAsia="en-US"/>
        </w:rPr>
        <w:t>2.</w:t>
      </w:r>
      <w:r>
        <w:rPr>
          <w:rFonts w:ascii="Arial" w:hAnsi="Arial" w:cs="Arial"/>
          <w:lang w:eastAsia="en-US"/>
        </w:rPr>
        <w:t>7</w:t>
      </w:r>
      <w:r w:rsidRPr="00D81284">
        <w:rPr>
          <w:rFonts w:ascii="Arial" w:hAnsi="Arial" w:cs="Arial"/>
          <w:lang w:eastAsia="en-US"/>
        </w:rPr>
        <w:t>49.600,00</w:t>
      </w:r>
      <w:r w:rsidRPr="00C60A25">
        <w:rPr>
          <w:rFonts w:ascii="Arial" w:hAnsi="Arial" w:cs="Arial"/>
          <w:lang w:eastAsia="en-US"/>
        </w:rPr>
        <w:t xml:space="preserve"> eura i odnose se na plaće zaposlenika te na ostale rashode za zaposlene i doprinose na plaću.</w:t>
      </w:r>
    </w:p>
    <w:p w14:paraId="02D0F150" w14:textId="77777777" w:rsidR="00EF2868" w:rsidRPr="00C60A25" w:rsidRDefault="00EF2868" w:rsidP="00EF2868">
      <w:pPr>
        <w:spacing w:line="259" w:lineRule="auto"/>
        <w:jc w:val="both"/>
        <w:rPr>
          <w:rFonts w:ascii="Arial" w:hAnsi="Arial" w:cs="Arial"/>
          <w:lang w:eastAsia="en-US"/>
        </w:rPr>
      </w:pPr>
    </w:p>
    <w:p w14:paraId="24C64CD3"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K101001 RASHODI ZA NABAVU IMOVINE IZ VLASTITIH I OSTALIH PRIHODA – </w:t>
      </w:r>
      <w:r w:rsidRPr="00D81284">
        <w:rPr>
          <w:rFonts w:ascii="Arial" w:hAnsi="Arial" w:cs="Arial"/>
          <w:b/>
          <w:bCs/>
          <w:lang w:eastAsia="en-US"/>
        </w:rPr>
        <w:t>3</w:t>
      </w:r>
      <w:r>
        <w:rPr>
          <w:rFonts w:ascii="Arial" w:hAnsi="Arial" w:cs="Arial"/>
          <w:b/>
          <w:bCs/>
          <w:lang w:eastAsia="en-US"/>
        </w:rPr>
        <w:t>9</w:t>
      </w:r>
      <w:r w:rsidRPr="00D81284">
        <w:rPr>
          <w:rFonts w:ascii="Arial" w:hAnsi="Arial" w:cs="Arial"/>
          <w:b/>
          <w:bCs/>
          <w:lang w:eastAsia="en-US"/>
        </w:rPr>
        <w:t>.000,00</w:t>
      </w:r>
      <w:r w:rsidRPr="00C60A25">
        <w:rPr>
          <w:rFonts w:ascii="Arial" w:hAnsi="Arial" w:cs="Arial"/>
          <w:b/>
          <w:bCs/>
          <w:lang w:eastAsia="en-US"/>
        </w:rPr>
        <w:t xml:space="preserve"> eura</w:t>
      </w:r>
    </w:p>
    <w:p w14:paraId="667E0E6C"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42: rashodi za nabavu proizvedene dugotrajne imovine</w:t>
      </w:r>
      <w:r>
        <w:rPr>
          <w:rFonts w:ascii="Arial" w:hAnsi="Arial" w:cs="Arial"/>
          <w:lang w:eastAsia="en-US"/>
        </w:rPr>
        <w:t xml:space="preserve"> povećava se za 3.000,00 eura i iznose</w:t>
      </w:r>
      <w:r w:rsidRPr="00C60A25">
        <w:rPr>
          <w:rFonts w:ascii="Arial" w:hAnsi="Arial" w:cs="Arial"/>
          <w:lang w:eastAsia="en-US"/>
        </w:rPr>
        <w:t xml:space="preserve"> </w:t>
      </w:r>
      <w:r w:rsidRPr="00D81284">
        <w:rPr>
          <w:rFonts w:ascii="Arial" w:hAnsi="Arial" w:cs="Arial"/>
          <w:lang w:eastAsia="en-US"/>
        </w:rPr>
        <w:t>3</w:t>
      </w:r>
      <w:r>
        <w:rPr>
          <w:rFonts w:ascii="Arial" w:hAnsi="Arial" w:cs="Arial"/>
          <w:lang w:eastAsia="en-US"/>
        </w:rPr>
        <w:t>9</w:t>
      </w:r>
      <w:r w:rsidRPr="00D81284">
        <w:rPr>
          <w:rFonts w:ascii="Arial" w:hAnsi="Arial" w:cs="Arial"/>
          <w:lang w:eastAsia="en-US"/>
        </w:rPr>
        <w:t>.000,00</w:t>
      </w:r>
      <w:r>
        <w:rPr>
          <w:rFonts w:ascii="Arial" w:hAnsi="Arial" w:cs="Arial"/>
          <w:lang w:eastAsia="en-US"/>
        </w:rPr>
        <w:t xml:space="preserve"> </w:t>
      </w:r>
      <w:r w:rsidRPr="00C60A25">
        <w:rPr>
          <w:rFonts w:ascii="Arial" w:hAnsi="Arial" w:cs="Arial"/>
          <w:lang w:eastAsia="en-US"/>
        </w:rPr>
        <w:t>eura i odnose se na kupovinu računala, uredskog namještaja, strojeva, opreme i knjiga u knjižnicama.</w:t>
      </w:r>
    </w:p>
    <w:p w14:paraId="0CFC38ED" w14:textId="77777777" w:rsidR="00EF2868" w:rsidRDefault="00EF2868" w:rsidP="00EF2868">
      <w:pPr>
        <w:spacing w:line="259" w:lineRule="auto"/>
        <w:jc w:val="both"/>
        <w:rPr>
          <w:rFonts w:ascii="Arial" w:hAnsi="Arial" w:cs="Arial"/>
          <w:lang w:eastAsia="en-US"/>
        </w:rPr>
      </w:pPr>
    </w:p>
    <w:p w14:paraId="4320A0F5"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PROGRAM 1013 OSNOVNO I SREDNJOŠKOLSKO OBRAZOVANJE – </w:t>
      </w:r>
      <w:r>
        <w:rPr>
          <w:rFonts w:ascii="Arial" w:hAnsi="Arial" w:cs="Arial"/>
          <w:b/>
          <w:bCs/>
          <w:lang w:eastAsia="en-US"/>
        </w:rPr>
        <w:t xml:space="preserve">372.645,29 </w:t>
      </w:r>
      <w:r w:rsidRPr="00C60A25">
        <w:rPr>
          <w:rFonts w:ascii="Arial" w:hAnsi="Arial" w:cs="Arial"/>
          <w:b/>
          <w:bCs/>
          <w:lang w:eastAsia="en-US"/>
        </w:rPr>
        <w:t>eura</w:t>
      </w:r>
    </w:p>
    <w:p w14:paraId="55CBAE12"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A101341 PREHRANA UČENIKA – VLASTITI I OSTALI PRIHODI </w:t>
      </w:r>
      <w:r w:rsidRPr="00D81284">
        <w:rPr>
          <w:rFonts w:ascii="Arial" w:hAnsi="Arial" w:cs="Arial"/>
          <w:b/>
          <w:bCs/>
          <w:lang w:eastAsia="en-US"/>
        </w:rPr>
        <w:t>1</w:t>
      </w:r>
      <w:r>
        <w:rPr>
          <w:rFonts w:ascii="Arial" w:hAnsi="Arial" w:cs="Arial"/>
          <w:b/>
          <w:bCs/>
          <w:lang w:eastAsia="en-US"/>
        </w:rPr>
        <w:t>6</w:t>
      </w:r>
      <w:r w:rsidRPr="00D81284">
        <w:rPr>
          <w:rFonts w:ascii="Arial" w:hAnsi="Arial" w:cs="Arial"/>
          <w:b/>
          <w:bCs/>
          <w:lang w:eastAsia="en-US"/>
        </w:rPr>
        <w:t>0.</w:t>
      </w:r>
      <w:r>
        <w:rPr>
          <w:rFonts w:ascii="Arial" w:hAnsi="Arial" w:cs="Arial"/>
          <w:b/>
          <w:bCs/>
          <w:lang w:eastAsia="en-US"/>
        </w:rPr>
        <w:t>295</w:t>
      </w:r>
      <w:r w:rsidRPr="00D81284">
        <w:rPr>
          <w:rFonts w:ascii="Arial" w:hAnsi="Arial" w:cs="Arial"/>
          <w:b/>
          <w:bCs/>
          <w:lang w:eastAsia="en-US"/>
        </w:rPr>
        <w:t>,00</w:t>
      </w:r>
      <w:r w:rsidRPr="00C60A25">
        <w:rPr>
          <w:rFonts w:ascii="Arial" w:hAnsi="Arial" w:cs="Arial"/>
          <w:b/>
          <w:bCs/>
          <w:lang w:eastAsia="en-US"/>
        </w:rPr>
        <w:t xml:space="preserve"> eura</w:t>
      </w:r>
    </w:p>
    <w:p w14:paraId="01E1C4EE"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smanjuje se za 9.705,00 eura i iznosi</w:t>
      </w:r>
      <w:r w:rsidRPr="00C60A25">
        <w:rPr>
          <w:rFonts w:ascii="Arial" w:hAnsi="Arial" w:cs="Arial"/>
          <w:lang w:eastAsia="en-US"/>
        </w:rPr>
        <w:t xml:space="preserve"> iznose </w:t>
      </w:r>
      <w:r w:rsidRPr="00240848">
        <w:rPr>
          <w:rFonts w:ascii="Arial" w:hAnsi="Arial" w:cs="Arial"/>
          <w:lang w:eastAsia="en-US"/>
        </w:rPr>
        <w:t>1</w:t>
      </w:r>
      <w:r>
        <w:rPr>
          <w:rFonts w:ascii="Arial" w:hAnsi="Arial" w:cs="Arial"/>
          <w:lang w:eastAsia="en-US"/>
        </w:rPr>
        <w:t>6</w:t>
      </w:r>
      <w:r w:rsidRPr="00240848">
        <w:rPr>
          <w:rFonts w:ascii="Arial" w:hAnsi="Arial" w:cs="Arial"/>
          <w:lang w:eastAsia="en-US"/>
        </w:rPr>
        <w:t>0.</w:t>
      </w:r>
      <w:r>
        <w:rPr>
          <w:rFonts w:ascii="Arial" w:hAnsi="Arial" w:cs="Arial"/>
          <w:lang w:eastAsia="en-US"/>
        </w:rPr>
        <w:t>295</w:t>
      </w:r>
      <w:r w:rsidRPr="00240848">
        <w:rPr>
          <w:rFonts w:ascii="Arial" w:hAnsi="Arial" w:cs="Arial"/>
          <w:lang w:eastAsia="en-US"/>
        </w:rPr>
        <w:t>,00</w:t>
      </w:r>
      <w:r w:rsidRPr="00C60A25">
        <w:rPr>
          <w:rFonts w:ascii="Arial" w:hAnsi="Arial" w:cs="Arial"/>
          <w:lang w:eastAsia="en-US"/>
        </w:rPr>
        <w:t xml:space="preserve"> eura i odnose se</w:t>
      </w:r>
      <w:r>
        <w:rPr>
          <w:rFonts w:ascii="Arial" w:hAnsi="Arial" w:cs="Arial"/>
          <w:lang w:eastAsia="en-US"/>
        </w:rPr>
        <w:t xml:space="preserve"> na</w:t>
      </w:r>
      <w:r w:rsidRPr="00C60A25">
        <w:rPr>
          <w:rFonts w:ascii="Arial" w:hAnsi="Arial" w:cs="Arial"/>
          <w:lang w:eastAsia="en-US"/>
        </w:rPr>
        <w:t xml:space="preserve"> trošak namirnica za prehranu koja </w:t>
      </w:r>
      <w:r w:rsidRPr="00C60A25">
        <w:rPr>
          <w:rFonts w:ascii="Arial" w:eastAsia="Calibri" w:hAnsi="Arial" w:cs="Arial"/>
          <w:lang w:eastAsia="en-US"/>
        </w:rPr>
        <w:t xml:space="preserve">je besplatna za sve učenike temeljem Odluke Vlade (Narodne novine </w:t>
      </w:r>
      <w:r>
        <w:rPr>
          <w:rFonts w:ascii="Arial" w:eastAsia="Calibri" w:hAnsi="Arial" w:cs="Arial"/>
          <w:lang w:eastAsia="en-US"/>
        </w:rPr>
        <w:t>92</w:t>
      </w:r>
      <w:r w:rsidRPr="00C60A25">
        <w:rPr>
          <w:rFonts w:ascii="Arial" w:eastAsia="Calibri" w:hAnsi="Arial" w:cs="Arial"/>
          <w:lang w:eastAsia="en-US"/>
        </w:rPr>
        <w:t>/202</w:t>
      </w:r>
      <w:r>
        <w:rPr>
          <w:rFonts w:ascii="Arial" w:eastAsia="Calibri" w:hAnsi="Arial" w:cs="Arial"/>
          <w:lang w:eastAsia="en-US"/>
        </w:rPr>
        <w:t>4</w:t>
      </w:r>
      <w:r w:rsidRPr="00C60A25">
        <w:rPr>
          <w:rFonts w:ascii="Arial" w:eastAsia="Calibri" w:hAnsi="Arial" w:cs="Arial"/>
          <w:lang w:eastAsia="en-US"/>
        </w:rPr>
        <w:t>).</w:t>
      </w:r>
    </w:p>
    <w:p w14:paraId="4D4C9083" w14:textId="77777777" w:rsidR="00EF2868" w:rsidRDefault="00EF2868" w:rsidP="00EF2868">
      <w:pPr>
        <w:spacing w:line="259" w:lineRule="auto"/>
        <w:jc w:val="both"/>
        <w:rPr>
          <w:rFonts w:ascii="Arial" w:hAnsi="Arial" w:cs="Arial"/>
          <w:lang w:eastAsia="en-US"/>
        </w:rPr>
      </w:pPr>
    </w:p>
    <w:p w14:paraId="0D50D853"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A101342 EU PROJEKT SINERGIJOM DO USPIJEŠNIJE ZAJEDNICE ŠK. GODINA 2024. - 2025. – </w:t>
      </w:r>
      <w:r w:rsidRPr="00240848">
        <w:rPr>
          <w:rFonts w:ascii="Arial" w:hAnsi="Arial" w:cs="Arial"/>
          <w:b/>
          <w:bCs/>
          <w:lang w:eastAsia="en-US"/>
        </w:rPr>
        <w:t>1</w:t>
      </w:r>
      <w:r>
        <w:rPr>
          <w:rFonts w:ascii="Arial" w:hAnsi="Arial" w:cs="Arial"/>
          <w:b/>
          <w:bCs/>
          <w:lang w:eastAsia="en-US"/>
        </w:rPr>
        <w:t>36</w:t>
      </w:r>
      <w:r w:rsidRPr="00240848">
        <w:rPr>
          <w:rFonts w:ascii="Arial" w:hAnsi="Arial" w:cs="Arial"/>
          <w:b/>
          <w:bCs/>
          <w:lang w:eastAsia="en-US"/>
        </w:rPr>
        <w:t>.</w:t>
      </w:r>
      <w:r>
        <w:rPr>
          <w:rFonts w:ascii="Arial" w:hAnsi="Arial" w:cs="Arial"/>
          <w:b/>
          <w:bCs/>
          <w:lang w:eastAsia="en-US"/>
        </w:rPr>
        <w:t>720</w:t>
      </w:r>
      <w:r w:rsidRPr="00240848">
        <w:rPr>
          <w:rFonts w:ascii="Arial" w:hAnsi="Arial" w:cs="Arial"/>
          <w:b/>
          <w:bCs/>
          <w:lang w:eastAsia="en-US"/>
        </w:rPr>
        <w:t>,</w:t>
      </w:r>
      <w:r>
        <w:rPr>
          <w:rFonts w:ascii="Arial" w:hAnsi="Arial" w:cs="Arial"/>
          <w:b/>
          <w:bCs/>
          <w:lang w:eastAsia="en-US"/>
        </w:rPr>
        <w:t>29</w:t>
      </w:r>
      <w:r w:rsidRPr="00C60A25">
        <w:rPr>
          <w:rFonts w:ascii="Arial" w:hAnsi="Arial" w:cs="Arial"/>
          <w:b/>
          <w:bCs/>
          <w:lang w:eastAsia="en-US"/>
        </w:rPr>
        <w:t xml:space="preserve"> eura</w:t>
      </w:r>
    </w:p>
    <w:p w14:paraId="71878D64"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w:t>
      </w:r>
      <w:r>
        <w:rPr>
          <w:rFonts w:ascii="Arial" w:hAnsi="Arial" w:cs="Arial"/>
          <w:lang w:eastAsia="en-US"/>
        </w:rPr>
        <w:t xml:space="preserve"> povećava se za 25.386,32 eura i</w:t>
      </w:r>
      <w:r w:rsidRPr="00C60A25">
        <w:rPr>
          <w:rFonts w:ascii="Arial" w:hAnsi="Arial" w:cs="Arial"/>
          <w:lang w:eastAsia="en-US"/>
        </w:rPr>
        <w:t xml:space="preserve"> iznosi </w:t>
      </w:r>
      <w:r>
        <w:rPr>
          <w:rFonts w:ascii="Arial" w:hAnsi="Arial" w:cs="Arial"/>
          <w:lang w:eastAsia="en-US"/>
        </w:rPr>
        <w:t>134.386,32</w:t>
      </w:r>
      <w:r w:rsidRPr="00C60A25">
        <w:rPr>
          <w:rFonts w:ascii="Arial" w:hAnsi="Arial" w:cs="Arial"/>
          <w:lang w:eastAsia="en-US"/>
        </w:rPr>
        <w:t xml:space="preserve"> eura i odnose se na plaću, doprinose na plaću, regrese i božićnice i ostala materijalna prava za pomoćnike u nastavi.</w:t>
      </w:r>
    </w:p>
    <w:p w14:paraId="784819BB"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umanjuju se za 666,03 eura i iznose</w:t>
      </w:r>
      <w:r w:rsidRPr="00C60A25">
        <w:rPr>
          <w:rFonts w:ascii="Arial" w:hAnsi="Arial" w:cs="Arial"/>
          <w:lang w:eastAsia="en-US"/>
        </w:rPr>
        <w:t xml:space="preserve"> </w:t>
      </w:r>
      <w:r>
        <w:rPr>
          <w:rFonts w:ascii="Arial" w:hAnsi="Arial" w:cs="Arial"/>
          <w:lang w:eastAsia="en-US"/>
        </w:rPr>
        <w:t>2.333,97</w:t>
      </w:r>
      <w:r w:rsidRPr="00C60A25">
        <w:rPr>
          <w:rFonts w:ascii="Arial" w:hAnsi="Arial" w:cs="Arial"/>
          <w:lang w:eastAsia="en-US"/>
        </w:rPr>
        <w:t xml:space="preserve"> eura i odnose se na dnevnice i naknade za putne troškove pomoćnika u nastavi te uredski materijal.</w:t>
      </w:r>
    </w:p>
    <w:p w14:paraId="01100410" w14:textId="77777777" w:rsidR="00EF2868" w:rsidRDefault="00A84401" w:rsidP="00EF2868">
      <w:pPr>
        <w:spacing w:line="259" w:lineRule="auto"/>
        <w:jc w:val="both"/>
        <w:rPr>
          <w:rFonts w:ascii="Arial" w:hAnsi="Arial" w:cs="Arial"/>
          <w:b/>
          <w:bCs/>
          <w:lang w:eastAsia="en-US"/>
        </w:rPr>
      </w:pPr>
      <w:r w:rsidRPr="00240848">
        <w:rPr>
          <w:rFonts w:ascii="Arial" w:hAnsi="Arial" w:cs="Arial"/>
          <w:b/>
          <w:bCs/>
          <w:lang w:eastAsia="en-US"/>
        </w:rPr>
        <w:lastRenderedPageBreak/>
        <w:t>A10134</w:t>
      </w:r>
      <w:r>
        <w:rPr>
          <w:rFonts w:ascii="Arial" w:hAnsi="Arial" w:cs="Arial"/>
          <w:b/>
          <w:bCs/>
          <w:lang w:eastAsia="en-US"/>
        </w:rPr>
        <w:t>5</w:t>
      </w:r>
      <w:r w:rsidRPr="00240848">
        <w:rPr>
          <w:rFonts w:ascii="Arial" w:hAnsi="Arial" w:cs="Arial"/>
          <w:b/>
          <w:bCs/>
          <w:lang w:eastAsia="en-US"/>
        </w:rPr>
        <w:t xml:space="preserve"> EU PROJEKT SINERGIJOM DO USPIJEŠNIJE ZAJEDNICE ŠK. GODINA 202</w:t>
      </w:r>
      <w:r>
        <w:rPr>
          <w:rFonts w:ascii="Arial" w:hAnsi="Arial" w:cs="Arial"/>
          <w:b/>
          <w:bCs/>
          <w:lang w:eastAsia="en-US"/>
        </w:rPr>
        <w:t>5</w:t>
      </w:r>
      <w:r w:rsidRPr="00240848">
        <w:rPr>
          <w:rFonts w:ascii="Arial" w:hAnsi="Arial" w:cs="Arial"/>
          <w:b/>
          <w:bCs/>
          <w:lang w:eastAsia="en-US"/>
        </w:rPr>
        <w:t>. - 202</w:t>
      </w:r>
      <w:r>
        <w:rPr>
          <w:rFonts w:ascii="Arial" w:hAnsi="Arial" w:cs="Arial"/>
          <w:b/>
          <w:bCs/>
          <w:lang w:eastAsia="en-US"/>
        </w:rPr>
        <w:t>6</w:t>
      </w:r>
      <w:r w:rsidRPr="00240848">
        <w:rPr>
          <w:rFonts w:ascii="Arial" w:hAnsi="Arial" w:cs="Arial"/>
          <w:b/>
          <w:bCs/>
          <w:lang w:eastAsia="en-US"/>
        </w:rPr>
        <w:t xml:space="preserve">. – </w:t>
      </w:r>
      <w:r>
        <w:rPr>
          <w:rFonts w:ascii="Arial" w:hAnsi="Arial" w:cs="Arial"/>
          <w:b/>
          <w:bCs/>
          <w:lang w:eastAsia="en-US"/>
        </w:rPr>
        <w:t>65.630,00</w:t>
      </w:r>
      <w:r w:rsidRPr="00240848">
        <w:rPr>
          <w:rFonts w:ascii="Arial" w:hAnsi="Arial" w:cs="Arial"/>
          <w:b/>
          <w:bCs/>
          <w:lang w:eastAsia="en-US"/>
        </w:rPr>
        <w:t xml:space="preserve"> eura</w:t>
      </w:r>
    </w:p>
    <w:p w14:paraId="5E78874B" w14:textId="77777777" w:rsidR="00EF2868" w:rsidRPr="00240848" w:rsidRDefault="00A84401" w:rsidP="00EF2868">
      <w:pPr>
        <w:spacing w:line="259" w:lineRule="auto"/>
        <w:jc w:val="both"/>
        <w:rPr>
          <w:rFonts w:ascii="Arial" w:hAnsi="Arial" w:cs="Arial"/>
          <w:lang w:eastAsia="en-US"/>
        </w:rPr>
      </w:pPr>
      <w:r>
        <w:rPr>
          <w:rFonts w:ascii="Arial" w:hAnsi="Arial" w:cs="Arial"/>
          <w:lang w:eastAsia="en-US"/>
        </w:rPr>
        <w:t>Konto 31: Rashodi za zaposlene povećava se za 7.000,00 eura i iznosi</w:t>
      </w:r>
      <w:r w:rsidRPr="00240848">
        <w:rPr>
          <w:rFonts w:ascii="Calibri" w:eastAsia="Calibri" w:hAnsi="Calibri"/>
          <w:sz w:val="22"/>
          <w:szCs w:val="22"/>
          <w:lang w:eastAsia="en-US"/>
        </w:rPr>
        <w:t xml:space="preserve"> </w:t>
      </w:r>
      <w:r>
        <w:rPr>
          <w:rFonts w:ascii="Arial" w:hAnsi="Arial" w:cs="Arial"/>
          <w:lang w:eastAsia="en-US"/>
        </w:rPr>
        <w:t>65.630,00 eura</w:t>
      </w:r>
      <w:r w:rsidRPr="00240848">
        <w:rPr>
          <w:rFonts w:ascii="Calibri" w:eastAsia="Calibri" w:hAnsi="Calibri"/>
          <w:sz w:val="22"/>
          <w:szCs w:val="22"/>
          <w:lang w:eastAsia="en-US"/>
        </w:rPr>
        <w:t xml:space="preserve"> </w:t>
      </w:r>
      <w:r w:rsidRPr="00240848">
        <w:rPr>
          <w:rFonts w:ascii="Arial" w:hAnsi="Arial" w:cs="Arial"/>
          <w:lang w:eastAsia="en-US"/>
        </w:rPr>
        <w:t>i odnose se na plaću, doprinose na plaću, regrese i božićnice i ostala materijalna prava za pomoćnike u nastavi.</w:t>
      </w:r>
    </w:p>
    <w:p w14:paraId="50EB2BE7" w14:textId="77777777" w:rsidR="00EF2868" w:rsidRDefault="00EF2868" w:rsidP="00EF2868">
      <w:pPr>
        <w:spacing w:line="259" w:lineRule="auto"/>
        <w:jc w:val="both"/>
        <w:rPr>
          <w:rFonts w:ascii="Arial" w:hAnsi="Arial" w:cs="Arial"/>
          <w:lang w:eastAsia="en-US"/>
        </w:rPr>
      </w:pPr>
    </w:p>
    <w:p w14:paraId="6900122F"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003010202 – II. OSNOVNA ŠKOLA BJELOVAR – </w:t>
      </w:r>
      <w:r w:rsidRPr="00240848">
        <w:rPr>
          <w:rFonts w:ascii="Arial" w:hAnsi="Arial" w:cs="Arial"/>
          <w:b/>
          <w:lang w:eastAsia="en-US"/>
        </w:rPr>
        <w:t>3.</w:t>
      </w:r>
      <w:r>
        <w:rPr>
          <w:rFonts w:ascii="Arial" w:hAnsi="Arial" w:cs="Arial"/>
          <w:b/>
          <w:lang w:eastAsia="en-US"/>
        </w:rPr>
        <w:t>143.077,03</w:t>
      </w:r>
      <w:r w:rsidRPr="00C60A25">
        <w:rPr>
          <w:rFonts w:ascii="Arial" w:hAnsi="Arial" w:cs="Arial"/>
          <w:b/>
          <w:lang w:eastAsia="en-US"/>
        </w:rPr>
        <w:t xml:space="preserve"> eura</w:t>
      </w:r>
    </w:p>
    <w:p w14:paraId="42C68A0A" w14:textId="77777777" w:rsidR="00EF2868" w:rsidRDefault="00EF2868" w:rsidP="00EF2868">
      <w:pPr>
        <w:spacing w:line="259" w:lineRule="auto"/>
        <w:jc w:val="both"/>
        <w:rPr>
          <w:rFonts w:ascii="Arial" w:hAnsi="Arial" w:cs="Arial"/>
          <w:bCs/>
          <w:lang w:eastAsia="en-US"/>
        </w:rPr>
      </w:pPr>
    </w:p>
    <w:p w14:paraId="55AA69DD" w14:textId="77777777" w:rsidR="00EF2868"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PROGRAM 1010 OSNOVNO I SREDNJOŠKOLSKO OBRAZOVANJE – </w:t>
      </w:r>
      <w:r w:rsidRPr="00240848">
        <w:rPr>
          <w:rFonts w:ascii="Arial" w:hAnsi="Arial" w:cs="Arial"/>
          <w:b/>
          <w:bCs/>
          <w:lang w:eastAsia="en-US"/>
        </w:rPr>
        <w:t>2.</w:t>
      </w:r>
      <w:r>
        <w:rPr>
          <w:rFonts w:ascii="Arial" w:hAnsi="Arial" w:cs="Arial"/>
          <w:b/>
          <w:bCs/>
          <w:lang w:eastAsia="en-US"/>
        </w:rPr>
        <w:t>846.259,36</w:t>
      </w:r>
      <w:r w:rsidRPr="00C60A25">
        <w:rPr>
          <w:rFonts w:ascii="Arial" w:hAnsi="Arial" w:cs="Arial"/>
          <w:b/>
          <w:bCs/>
          <w:lang w:eastAsia="en-US"/>
        </w:rPr>
        <w:t xml:space="preserve"> eura</w:t>
      </w:r>
    </w:p>
    <w:p w14:paraId="05AC2106" w14:textId="77777777" w:rsidR="00EF2868" w:rsidRDefault="00EF2868" w:rsidP="00EF2868">
      <w:pPr>
        <w:spacing w:line="259" w:lineRule="auto"/>
        <w:jc w:val="both"/>
        <w:rPr>
          <w:rFonts w:ascii="Arial" w:hAnsi="Arial" w:cs="Arial"/>
          <w:b/>
          <w:bCs/>
          <w:lang w:eastAsia="en-US"/>
        </w:rPr>
      </w:pPr>
    </w:p>
    <w:p w14:paraId="377B9F93"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A101005 RASHODI POSLOVANJA IZ VLASTITIH I OSTALIH PRIHODA – </w:t>
      </w:r>
      <w:r>
        <w:rPr>
          <w:rFonts w:ascii="Arial" w:hAnsi="Arial" w:cs="Arial"/>
          <w:b/>
          <w:bCs/>
          <w:lang w:eastAsia="en-US"/>
        </w:rPr>
        <w:t>277</w:t>
      </w:r>
      <w:r w:rsidRPr="00240848">
        <w:rPr>
          <w:rFonts w:ascii="Arial" w:hAnsi="Arial" w:cs="Arial"/>
          <w:b/>
          <w:bCs/>
          <w:lang w:eastAsia="en-US"/>
        </w:rPr>
        <w:t>.4</w:t>
      </w:r>
      <w:r>
        <w:rPr>
          <w:rFonts w:ascii="Arial" w:hAnsi="Arial" w:cs="Arial"/>
          <w:b/>
          <w:bCs/>
          <w:lang w:eastAsia="en-US"/>
        </w:rPr>
        <w:t>38</w:t>
      </w:r>
      <w:r w:rsidRPr="00240848">
        <w:rPr>
          <w:rFonts w:ascii="Arial" w:hAnsi="Arial" w:cs="Arial"/>
          <w:b/>
          <w:bCs/>
          <w:lang w:eastAsia="en-US"/>
        </w:rPr>
        <w:t>,</w:t>
      </w:r>
      <w:r>
        <w:rPr>
          <w:rFonts w:ascii="Arial" w:hAnsi="Arial" w:cs="Arial"/>
          <w:b/>
          <w:bCs/>
          <w:lang w:eastAsia="en-US"/>
        </w:rPr>
        <w:t>36</w:t>
      </w:r>
      <w:r w:rsidRPr="00C60A25">
        <w:rPr>
          <w:rFonts w:ascii="Arial" w:hAnsi="Arial" w:cs="Arial"/>
          <w:b/>
          <w:bCs/>
          <w:lang w:eastAsia="en-US"/>
        </w:rPr>
        <w:t xml:space="preserve"> eura</w:t>
      </w:r>
    </w:p>
    <w:p w14:paraId="1CA58D51" w14:textId="77777777" w:rsidR="00EF2868" w:rsidRDefault="00A84401" w:rsidP="00EF2868">
      <w:pPr>
        <w:spacing w:line="259" w:lineRule="auto"/>
        <w:jc w:val="both"/>
        <w:rPr>
          <w:rFonts w:ascii="Arial" w:hAnsi="Arial" w:cs="Arial"/>
          <w:lang w:eastAsia="en-US"/>
        </w:rPr>
      </w:pPr>
      <w:r>
        <w:rPr>
          <w:rFonts w:ascii="Arial" w:hAnsi="Arial" w:cs="Arial"/>
          <w:lang w:eastAsia="en-US"/>
        </w:rPr>
        <w:t>Konto 31: dodaje se i iznosi 250,00 eura</w:t>
      </w:r>
    </w:p>
    <w:p w14:paraId="162B17C6"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43.288,36 eura i iznose</w:t>
      </w:r>
      <w:r w:rsidRPr="00C60A25">
        <w:rPr>
          <w:rFonts w:ascii="Arial" w:hAnsi="Arial" w:cs="Arial"/>
          <w:lang w:eastAsia="en-US"/>
        </w:rPr>
        <w:t xml:space="preserve"> </w:t>
      </w:r>
      <w:r>
        <w:rPr>
          <w:rFonts w:ascii="Arial" w:hAnsi="Arial" w:cs="Arial"/>
          <w:lang w:eastAsia="en-US"/>
        </w:rPr>
        <w:t>194.188,36</w:t>
      </w:r>
      <w:r w:rsidRPr="00C60A25">
        <w:rPr>
          <w:rFonts w:ascii="Arial" w:hAnsi="Arial" w:cs="Arial"/>
          <w:lang w:eastAsia="en-US"/>
        </w:rPr>
        <w:t xml:space="preserve"> eura obuhvaćaju rashode za potrebe redovnog poslovanja (nabava uredskog materijala, službena putovanja, stručno usavršavanje zaposlenika, energiju, materijal, sitni inventar, usluge tekućeg održavanja, rashode za usluge telefona, pošte i prijevoza, zdravstvene usluge, računalna usluge i ostale usluge, intelektualna usluge, premije osiguranja, članarine).</w:t>
      </w:r>
    </w:p>
    <w:p w14:paraId="0E3BB504" w14:textId="77777777" w:rsidR="00EF2868" w:rsidRPr="00C60A25" w:rsidRDefault="00A84401" w:rsidP="00EF2868">
      <w:pPr>
        <w:spacing w:line="259" w:lineRule="auto"/>
        <w:jc w:val="both"/>
        <w:rPr>
          <w:rFonts w:ascii="Arial" w:hAnsi="Arial" w:cs="Arial"/>
          <w:lang w:eastAsia="en-US"/>
        </w:rPr>
      </w:pPr>
      <w:r>
        <w:rPr>
          <w:rFonts w:ascii="Arial" w:hAnsi="Arial" w:cs="Arial"/>
          <w:lang w:eastAsia="en-US"/>
        </w:rPr>
        <w:t>Konto 34: financijski rashodi dodaju se i iznose 500,00 eura</w:t>
      </w:r>
    </w:p>
    <w:p w14:paraId="239C02C4"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37: naknade građanima i kućanstvima na temelju osiguranja i druge naknade</w:t>
      </w:r>
      <w:r>
        <w:rPr>
          <w:rFonts w:ascii="Arial" w:hAnsi="Arial" w:cs="Arial"/>
          <w:lang w:eastAsia="en-US"/>
        </w:rPr>
        <w:t xml:space="preserve"> povećavaju se za 1.000,00 eura i iznose</w:t>
      </w:r>
      <w:r w:rsidRPr="00C60A25">
        <w:rPr>
          <w:rFonts w:ascii="Arial" w:hAnsi="Arial" w:cs="Arial"/>
          <w:lang w:eastAsia="en-US"/>
        </w:rPr>
        <w:t xml:space="preserve"> </w:t>
      </w:r>
      <w:r w:rsidRPr="00240848">
        <w:rPr>
          <w:rFonts w:ascii="Arial" w:hAnsi="Arial" w:cs="Arial"/>
          <w:lang w:eastAsia="en-US"/>
        </w:rPr>
        <w:t>3</w:t>
      </w:r>
      <w:r>
        <w:rPr>
          <w:rFonts w:ascii="Arial" w:hAnsi="Arial" w:cs="Arial"/>
          <w:lang w:eastAsia="en-US"/>
        </w:rPr>
        <w:t>1</w:t>
      </w:r>
      <w:r w:rsidRPr="00240848">
        <w:rPr>
          <w:rFonts w:ascii="Arial" w:hAnsi="Arial" w:cs="Arial"/>
          <w:lang w:eastAsia="en-US"/>
        </w:rPr>
        <w:t>.000,00</w:t>
      </w:r>
      <w:r w:rsidRPr="00C60A25">
        <w:rPr>
          <w:rFonts w:ascii="Arial" w:hAnsi="Arial" w:cs="Arial"/>
          <w:lang w:eastAsia="en-US"/>
        </w:rPr>
        <w:t xml:space="preserve"> eura i odnose se na nabavu udžbenika radnog karaktera učenicima koju financira MZO. </w:t>
      </w:r>
    </w:p>
    <w:p w14:paraId="3322E867" w14:textId="77777777" w:rsidR="00EF2868" w:rsidRPr="00C60A25" w:rsidRDefault="00EF2868" w:rsidP="00EF2868">
      <w:pPr>
        <w:spacing w:line="259" w:lineRule="auto"/>
        <w:jc w:val="both"/>
        <w:rPr>
          <w:rFonts w:ascii="Arial" w:hAnsi="Arial" w:cs="Arial"/>
          <w:lang w:eastAsia="en-US"/>
        </w:rPr>
      </w:pPr>
    </w:p>
    <w:p w14:paraId="5D3A9108"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A101011 MATERIJALNI RASHODI - LOKALNI PRORAČUN – </w:t>
      </w:r>
      <w:r w:rsidRPr="004D1D56">
        <w:rPr>
          <w:rFonts w:ascii="Arial" w:hAnsi="Arial" w:cs="Arial"/>
          <w:b/>
          <w:bCs/>
          <w:lang w:eastAsia="en-US"/>
        </w:rPr>
        <w:t>35.</w:t>
      </w:r>
      <w:r>
        <w:rPr>
          <w:rFonts w:ascii="Arial" w:hAnsi="Arial" w:cs="Arial"/>
          <w:b/>
          <w:bCs/>
          <w:lang w:eastAsia="en-US"/>
        </w:rPr>
        <w:t>4</w:t>
      </w:r>
      <w:r w:rsidRPr="004D1D56">
        <w:rPr>
          <w:rFonts w:ascii="Arial" w:hAnsi="Arial" w:cs="Arial"/>
          <w:b/>
          <w:bCs/>
          <w:lang w:eastAsia="en-US"/>
        </w:rPr>
        <w:t>00,00</w:t>
      </w:r>
      <w:r w:rsidRPr="00C60A25">
        <w:rPr>
          <w:rFonts w:ascii="Arial" w:hAnsi="Arial" w:cs="Arial"/>
          <w:b/>
          <w:bCs/>
          <w:lang w:eastAsia="en-US"/>
        </w:rPr>
        <w:t xml:space="preserve"> eura</w:t>
      </w:r>
    </w:p>
    <w:p w14:paraId="2ADAC30A"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400,00 eura i</w:t>
      </w:r>
      <w:r w:rsidRPr="00C60A25">
        <w:rPr>
          <w:rFonts w:ascii="Arial" w:hAnsi="Arial" w:cs="Arial"/>
          <w:lang w:eastAsia="en-US"/>
        </w:rPr>
        <w:t xml:space="preserve"> iznos</w:t>
      </w:r>
      <w:r>
        <w:rPr>
          <w:rFonts w:ascii="Arial" w:hAnsi="Arial" w:cs="Arial"/>
          <w:lang w:eastAsia="en-US"/>
        </w:rPr>
        <w:t>e</w:t>
      </w:r>
      <w:r w:rsidRPr="00C60A25">
        <w:rPr>
          <w:rFonts w:ascii="Arial" w:hAnsi="Arial" w:cs="Arial"/>
          <w:lang w:eastAsia="en-US"/>
        </w:rPr>
        <w:t xml:space="preserve"> </w:t>
      </w:r>
      <w:r w:rsidRPr="004D1D56">
        <w:rPr>
          <w:rFonts w:ascii="Arial" w:hAnsi="Arial" w:cs="Arial"/>
          <w:lang w:eastAsia="en-US"/>
        </w:rPr>
        <w:t>35.</w:t>
      </w:r>
      <w:r>
        <w:rPr>
          <w:rFonts w:ascii="Arial" w:hAnsi="Arial" w:cs="Arial"/>
          <w:lang w:eastAsia="en-US"/>
        </w:rPr>
        <w:t>4</w:t>
      </w:r>
      <w:r w:rsidRPr="004D1D56">
        <w:rPr>
          <w:rFonts w:ascii="Arial" w:hAnsi="Arial" w:cs="Arial"/>
          <w:lang w:eastAsia="en-US"/>
        </w:rPr>
        <w:t>00,00</w:t>
      </w:r>
      <w:r w:rsidRPr="00C60A25">
        <w:rPr>
          <w:rFonts w:ascii="Arial" w:hAnsi="Arial" w:cs="Arial"/>
          <w:lang w:eastAsia="en-US"/>
        </w:rPr>
        <w:t xml:space="preserve"> eura i odnosi se na rashode za energente, komunikaciju i prijevoz te tekuće održavanje postojanja i opreme.</w:t>
      </w:r>
    </w:p>
    <w:p w14:paraId="25791606" w14:textId="77777777" w:rsidR="00EF2868" w:rsidRPr="00C60A25" w:rsidRDefault="00EF2868" w:rsidP="00EF2868">
      <w:pPr>
        <w:spacing w:line="259" w:lineRule="auto"/>
        <w:jc w:val="both"/>
        <w:rPr>
          <w:rFonts w:ascii="Arial" w:hAnsi="Arial" w:cs="Arial"/>
          <w:b/>
          <w:bCs/>
          <w:lang w:eastAsia="en-US"/>
        </w:rPr>
      </w:pPr>
    </w:p>
    <w:p w14:paraId="314EB148"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A101015 PRODUŽENI BORAVAK – LOKALNI PRORAČUN – </w:t>
      </w:r>
      <w:r w:rsidRPr="004D1D56">
        <w:rPr>
          <w:rFonts w:ascii="Arial" w:hAnsi="Arial" w:cs="Arial"/>
          <w:b/>
          <w:bCs/>
          <w:lang w:eastAsia="en-US"/>
        </w:rPr>
        <w:t>1</w:t>
      </w:r>
      <w:r>
        <w:rPr>
          <w:rFonts w:ascii="Arial" w:hAnsi="Arial" w:cs="Arial"/>
          <w:b/>
          <w:bCs/>
          <w:lang w:eastAsia="en-US"/>
        </w:rPr>
        <w:t>54</w:t>
      </w:r>
      <w:r w:rsidRPr="004D1D56">
        <w:rPr>
          <w:rFonts w:ascii="Arial" w:hAnsi="Arial" w:cs="Arial"/>
          <w:b/>
          <w:bCs/>
          <w:lang w:eastAsia="en-US"/>
        </w:rPr>
        <w:t>.000,00</w:t>
      </w:r>
      <w:r w:rsidRPr="00C60A25">
        <w:rPr>
          <w:rFonts w:ascii="Arial" w:hAnsi="Arial" w:cs="Arial"/>
          <w:b/>
          <w:bCs/>
          <w:lang w:eastAsia="en-US"/>
        </w:rPr>
        <w:t xml:space="preserve"> eura</w:t>
      </w:r>
    </w:p>
    <w:p w14:paraId="32F3ED7A"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31: sadrži rashode za zaposlene u produženom boravku</w:t>
      </w:r>
      <w:r>
        <w:rPr>
          <w:rFonts w:ascii="Arial" w:hAnsi="Arial" w:cs="Arial"/>
          <w:lang w:eastAsia="en-US"/>
        </w:rPr>
        <w:t xml:space="preserve"> i povećavaju se za 22.000,00 eura te iznose</w:t>
      </w:r>
      <w:r w:rsidRPr="00C60A25">
        <w:rPr>
          <w:rFonts w:ascii="Arial" w:hAnsi="Arial" w:cs="Arial"/>
          <w:lang w:eastAsia="en-US"/>
        </w:rPr>
        <w:t xml:space="preserve"> </w:t>
      </w:r>
      <w:r w:rsidRPr="004D1D56">
        <w:rPr>
          <w:rFonts w:ascii="Arial" w:hAnsi="Arial" w:cs="Arial"/>
          <w:lang w:eastAsia="en-US"/>
        </w:rPr>
        <w:t>1</w:t>
      </w:r>
      <w:r>
        <w:rPr>
          <w:rFonts w:ascii="Arial" w:hAnsi="Arial" w:cs="Arial"/>
          <w:lang w:eastAsia="en-US"/>
        </w:rPr>
        <w:t>54</w:t>
      </w:r>
      <w:r w:rsidRPr="004D1D56">
        <w:rPr>
          <w:rFonts w:ascii="Arial" w:hAnsi="Arial" w:cs="Arial"/>
          <w:lang w:eastAsia="en-US"/>
        </w:rPr>
        <w:t>.000,00</w:t>
      </w:r>
      <w:r w:rsidRPr="00C60A25">
        <w:rPr>
          <w:rFonts w:ascii="Arial" w:hAnsi="Arial" w:cs="Arial"/>
          <w:lang w:eastAsia="en-US"/>
        </w:rPr>
        <w:t xml:space="preserve"> eura.</w:t>
      </w:r>
    </w:p>
    <w:p w14:paraId="52EA1E63"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1.000,00 eura i</w:t>
      </w:r>
      <w:r w:rsidRPr="00C60A25">
        <w:rPr>
          <w:rFonts w:ascii="Arial" w:hAnsi="Arial" w:cs="Arial"/>
          <w:lang w:eastAsia="en-US"/>
        </w:rPr>
        <w:t xml:space="preserve"> iznose </w:t>
      </w:r>
      <w:r>
        <w:rPr>
          <w:rFonts w:ascii="Arial" w:hAnsi="Arial" w:cs="Arial"/>
          <w:lang w:eastAsia="en-US"/>
        </w:rPr>
        <w:t>3</w:t>
      </w:r>
      <w:r w:rsidRPr="00C60A25">
        <w:rPr>
          <w:rFonts w:ascii="Arial" w:hAnsi="Arial" w:cs="Arial"/>
          <w:lang w:eastAsia="en-US"/>
        </w:rPr>
        <w:t>.</w:t>
      </w:r>
      <w:r>
        <w:rPr>
          <w:rFonts w:ascii="Arial" w:hAnsi="Arial" w:cs="Arial"/>
          <w:lang w:eastAsia="en-US"/>
        </w:rPr>
        <w:t>0</w:t>
      </w:r>
      <w:r w:rsidRPr="00C60A25">
        <w:rPr>
          <w:rFonts w:ascii="Arial" w:hAnsi="Arial" w:cs="Arial"/>
          <w:lang w:eastAsia="en-US"/>
        </w:rPr>
        <w:t xml:space="preserve">00,00 eura </w:t>
      </w:r>
      <w:r>
        <w:rPr>
          <w:rFonts w:ascii="Arial" w:hAnsi="Arial" w:cs="Arial"/>
          <w:lang w:eastAsia="en-US"/>
        </w:rPr>
        <w:t>te</w:t>
      </w:r>
      <w:r w:rsidRPr="00C60A25">
        <w:rPr>
          <w:rFonts w:ascii="Arial" w:hAnsi="Arial" w:cs="Arial"/>
          <w:lang w:eastAsia="en-US"/>
        </w:rPr>
        <w:t xml:space="preserve"> obuhvaćaju putne troškove zaposlenih u produženom boravku.</w:t>
      </w:r>
    </w:p>
    <w:p w14:paraId="7A9C9739" w14:textId="77777777" w:rsidR="00EF2868" w:rsidRDefault="00EF2868" w:rsidP="00EF2868">
      <w:pPr>
        <w:spacing w:line="259" w:lineRule="auto"/>
        <w:jc w:val="both"/>
        <w:rPr>
          <w:rFonts w:ascii="Arial" w:hAnsi="Arial" w:cs="Arial"/>
          <w:bCs/>
          <w:lang w:eastAsia="en-US"/>
        </w:rPr>
      </w:pPr>
    </w:p>
    <w:p w14:paraId="64626F0C"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K101001 RASHODI ZA NABAVU IMOVINE IZ VLASTITIH I OSTALIH PRIHODA – </w:t>
      </w:r>
      <w:r w:rsidRPr="004D1D56">
        <w:rPr>
          <w:rFonts w:ascii="Arial" w:hAnsi="Arial" w:cs="Arial"/>
          <w:b/>
          <w:bCs/>
          <w:lang w:eastAsia="en-US"/>
        </w:rPr>
        <w:t>1</w:t>
      </w:r>
      <w:r>
        <w:rPr>
          <w:rFonts w:ascii="Arial" w:hAnsi="Arial" w:cs="Arial"/>
          <w:b/>
          <w:bCs/>
          <w:lang w:eastAsia="en-US"/>
        </w:rPr>
        <w:t>6</w:t>
      </w:r>
      <w:r w:rsidRPr="004D1D56">
        <w:rPr>
          <w:rFonts w:ascii="Arial" w:hAnsi="Arial" w:cs="Arial"/>
          <w:b/>
          <w:bCs/>
          <w:lang w:eastAsia="en-US"/>
        </w:rPr>
        <w:t>.800,00</w:t>
      </w:r>
      <w:r w:rsidRPr="00C60A25">
        <w:rPr>
          <w:rFonts w:ascii="Arial" w:hAnsi="Arial" w:cs="Arial"/>
          <w:b/>
          <w:bCs/>
          <w:lang w:eastAsia="en-US"/>
        </w:rPr>
        <w:t xml:space="preserve"> eura</w:t>
      </w:r>
    </w:p>
    <w:p w14:paraId="2F4B1D9D"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42:</w:t>
      </w:r>
      <w:r>
        <w:rPr>
          <w:rFonts w:ascii="Arial" w:hAnsi="Arial" w:cs="Arial"/>
          <w:lang w:eastAsia="en-US"/>
        </w:rPr>
        <w:t xml:space="preserve"> rashodi za nabavu proizvedene dugotrajne imovine povećavaju se za 5.000,00 eura i iznose</w:t>
      </w:r>
      <w:r w:rsidRPr="00C60A25">
        <w:rPr>
          <w:rFonts w:ascii="Arial" w:hAnsi="Arial" w:cs="Arial"/>
          <w:lang w:eastAsia="en-US"/>
        </w:rPr>
        <w:t xml:space="preserve"> </w:t>
      </w:r>
      <w:r w:rsidRPr="004D1D56">
        <w:rPr>
          <w:rFonts w:ascii="Arial" w:hAnsi="Arial" w:cs="Arial"/>
          <w:lang w:eastAsia="en-US"/>
        </w:rPr>
        <w:t>1</w:t>
      </w:r>
      <w:r>
        <w:rPr>
          <w:rFonts w:ascii="Arial" w:hAnsi="Arial" w:cs="Arial"/>
          <w:lang w:eastAsia="en-US"/>
        </w:rPr>
        <w:t>6</w:t>
      </w:r>
      <w:r w:rsidRPr="004D1D56">
        <w:rPr>
          <w:rFonts w:ascii="Arial" w:hAnsi="Arial" w:cs="Arial"/>
          <w:lang w:eastAsia="en-US"/>
        </w:rPr>
        <w:t>.800,00</w:t>
      </w:r>
      <w:r>
        <w:rPr>
          <w:rFonts w:ascii="Arial" w:hAnsi="Arial" w:cs="Arial"/>
          <w:lang w:eastAsia="en-US"/>
        </w:rPr>
        <w:t xml:space="preserve"> </w:t>
      </w:r>
      <w:r w:rsidRPr="00C60A25">
        <w:rPr>
          <w:rFonts w:ascii="Arial" w:hAnsi="Arial" w:cs="Arial"/>
          <w:lang w:eastAsia="en-US"/>
        </w:rPr>
        <w:t>eura i odnosi se na rashode za računala i računalnu opremu, uredski namještaj, opremu i knjige u knjižnicama.</w:t>
      </w:r>
    </w:p>
    <w:p w14:paraId="6FBBEC58" w14:textId="77777777" w:rsidR="00EF2868" w:rsidRDefault="00EF2868" w:rsidP="00EF2868">
      <w:pPr>
        <w:spacing w:line="259" w:lineRule="auto"/>
        <w:jc w:val="both"/>
        <w:rPr>
          <w:rFonts w:ascii="Arial" w:hAnsi="Arial" w:cs="Arial"/>
          <w:bCs/>
          <w:lang w:eastAsia="en-US"/>
        </w:rPr>
      </w:pPr>
    </w:p>
    <w:p w14:paraId="1766E3C8"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PROGRAM 1013 OSNOVNO I SREDNJOŠKOLSKO OBRAZOVANJE – </w:t>
      </w:r>
      <w:r w:rsidRPr="004D1D56">
        <w:rPr>
          <w:rFonts w:ascii="Arial" w:hAnsi="Arial" w:cs="Arial"/>
          <w:b/>
          <w:bCs/>
          <w:lang w:eastAsia="en-US"/>
        </w:rPr>
        <w:t>2</w:t>
      </w:r>
      <w:r>
        <w:rPr>
          <w:rFonts w:ascii="Arial" w:hAnsi="Arial" w:cs="Arial"/>
          <w:b/>
          <w:bCs/>
          <w:lang w:eastAsia="en-US"/>
        </w:rPr>
        <w:t>96</w:t>
      </w:r>
      <w:r w:rsidRPr="004D1D56">
        <w:rPr>
          <w:rFonts w:ascii="Arial" w:hAnsi="Arial" w:cs="Arial"/>
          <w:b/>
          <w:bCs/>
          <w:lang w:eastAsia="en-US"/>
        </w:rPr>
        <w:t>.</w:t>
      </w:r>
      <w:r>
        <w:rPr>
          <w:rFonts w:ascii="Arial" w:hAnsi="Arial" w:cs="Arial"/>
          <w:b/>
          <w:bCs/>
          <w:lang w:eastAsia="en-US"/>
        </w:rPr>
        <w:t>817</w:t>
      </w:r>
      <w:r w:rsidRPr="004D1D56">
        <w:rPr>
          <w:rFonts w:ascii="Arial" w:hAnsi="Arial" w:cs="Arial"/>
          <w:b/>
          <w:bCs/>
          <w:lang w:eastAsia="en-US"/>
        </w:rPr>
        <w:t>,</w:t>
      </w:r>
      <w:r>
        <w:rPr>
          <w:rFonts w:ascii="Arial" w:hAnsi="Arial" w:cs="Arial"/>
          <w:b/>
          <w:bCs/>
          <w:lang w:eastAsia="en-US"/>
        </w:rPr>
        <w:t>67</w:t>
      </w:r>
      <w:r w:rsidRPr="00C60A25">
        <w:rPr>
          <w:rFonts w:ascii="Arial" w:hAnsi="Arial" w:cs="Arial"/>
          <w:b/>
          <w:bCs/>
          <w:lang w:eastAsia="en-US"/>
        </w:rPr>
        <w:t xml:space="preserve"> eura</w:t>
      </w:r>
    </w:p>
    <w:p w14:paraId="613D3437"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A101325 EU PROJEKT – SHEMA ŠKOLSKOG VOĆA – </w:t>
      </w:r>
      <w:r>
        <w:rPr>
          <w:rFonts w:ascii="Arial" w:hAnsi="Arial" w:cs="Arial"/>
          <w:b/>
          <w:bCs/>
          <w:lang w:eastAsia="en-US"/>
        </w:rPr>
        <w:t>6</w:t>
      </w:r>
      <w:r w:rsidRPr="004D1D56">
        <w:rPr>
          <w:rFonts w:ascii="Arial" w:hAnsi="Arial" w:cs="Arial"/>
          <w:b/>
          <w:bCs/>
          <w:lang w:eastAsia="en-US"/>
        </w:rPr>
        <w:t>.000,00</w:t>
      </w:r>
      <w:r w:rsidRPr="00C60A25">
        <w:rPr>
          <w:rFonts w:ascii="Arial" w:hAnsi="Arial" w:cs="Arial"/>
          <w:b/>
          <w:bCs/>
          <w:lang w:eastAsia="en-US"/>
        </w:rPr>
        <w:t xml:space="preserve"> eura</w:t>
      </w:r>
    </w:p>
    <w:p w14:paraId="0409038B"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rashodi za materijal i energiju</w:t>
      </w:r>
      <w:r>
        <w:rPr>
          <w:rFonts w:ascii="Arial" w:hAnsi="Arial" w:cs="Arial"/>
          <w:lang w:eastAsia="en-US"/>
        </w:rPr>
        <w:t xml:space="preserve"> smanjuje se za 3.000,00 eura i iznose</w:t>
      </w:r>
      <w:r w:rsidRPr="00C60A25">
        <w:rPr>
          <w:rFonts w:ascii="Arial" w:hAnsi="Arial" w:cs="Arial"/>
          <w:lang w:eastAsia="en-US"/>
        </w:rPr>
        <w:t xml:space="preserve">  </w:t>
      </w:r>
      <w:r>
        <w:rPr>
          <w:rFonts w:ascii="Arial" w:hAnsi="Arial" w:cs="Arial"/>
          <w:lang w:eastAsia="en-US"/>
        </w:rPr>
        <w:t>6</w:t>
      </w:r>
      <w:r w:rsidRPr="00C60A25">
        <w:rPr>
          <w:rFonts w:ascii="Arial" w:hAnsi="Arial" w:cs="Arial"/>
          <w:lang w:eastAsia="en-US"/>
        </w:rPr>
        <w:t>.</w:t>
      </w:r>
      <w:r>
        <w:rPr>
          <w:rFonts w:ascii="Arial" w:hAnsi="Arial" w:cs="Arial"/>
          <w:lang w:eastAsia="en-US"/>
        </w:rPr>
        <w:t>0</w:t>
      </w:r>
      <w:r w:rsidRPr="00C60A25">
        <w:rPr>
          <w:rFonts w:ascii="Arial" w:hAnsi="Arial" w:cs="Arial"/>
          <w:lang w:eastAsia="en-US"/>
        </w:rPr>
        <w:t xml:space="preserve">00,00 eura i odnosi se na rashode za namirnice - voće i povrće te mlijeko i mliječne </w:t>
      </w:r>
      <w:r w:rsidRPr="00C60A25">
        <w:rPr>
          <w:rFonts w:ascii="Arial" w:hAnsi="Arial" w:cs="Arial"/>
          <w:lang w:eastAsia="en-US"/>
        </w:rPr>
        <w:lastRenderedPageBreak/>
        <w:t>proizvode u školskoj godini 2023/24 koji se financiraju iz Europskog fonda za jamstva u poljoprivredi i Državnog proračuna RH za svih 6</w:t>
      </w:r>
      <w:r>
        <w:rPr>
          <w:rFonts w:ascii="Arial" w:hAnsi="Arial" w:cs="Arial"/>
          <w:lang w:eastAsia="en-US"/>
        </w:rPr>
        <w:t>68</w:t>
      </w:r>
      <w:r w:rsidRPr="00C60A25">
        <w:rPr>
          <w:rFonts w:ascii="Arial" w:hAnsi="Arial" w:cs="Arial"/>
          <w:lang w:eastAsia="en-US"/>
        </w:rPr>
        <w:t xml:space="preserve"> učenika II. OŠ.</w:t>
      </w:r>
    </w:p>
    <w:p w14:paraId="68D98BA3" w14:textId="77777777" w:rsidR="00EF2868" w:rsidRDefault="00EF2868" w:rsidP="00EF2868">
      <w:pPr>
        <w:spacing w:line="259" w:lineRule="auto"/>
        <w:jc w:val="both"/>
        <w:rPr>
          <w:rFonts w:ascii="Arial" w:hAnsi="Arial" w:cs="Arial"/>
          <w:lang w:eastAsia="en-US"/>
        </w:rPr>
      </w:pPr>
    </w:p>
    <w:p w14:paraId="7CCEE97E"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A101341 PREHRANA UČENIKA – VLASTITI I OSTALI PRIHODI </w:t>
      </w:r>
      <w:r w:rsidRPr="004D1D56">
        <w:rPr>
          <w:rFonts w:ascii="Arial" w:hAnsi="Arial" w:cs="Arial"/>
          <w:b/>
          <w:bCs/>
          <w:lang w:eastAsia="en-US"/>
        </w:rPr>
        <w:t>12</w:t>
      </w:r>
      <w:r>
        <w:rPr>
          <w:rFonts w:ascii="Arial" w:hAnsi="Arial" w:cs="Arial"/>
          <w:b/>
          <w:bCs/>
          <w:lang w:eastAsia="en-US"/>
        </w:rPr>
        <w:t>8</w:t>
      </w:r>
      <w:r w:rsidRPr="004D1D56">
        <w:rPr>
          <w:rFonts w:ascii="Arial" w:hAnsi="Arial" w:cs="Arial"/>
          <w:b/>
          <w:bCs/>
          <w:lang w:eastAsia="en-US"/>
        </w:rPr>
        <w:t>.000,00</w:t>
      </w:r>
      <w:r w:rsidRPr="00C60A25">
        <w:rPr>
          <w:rFonts w:ascii="Arial" w:hAnsi="Arial" w:cs="Arial"/>
          <w:b/>
          <w:bCs/>
          <w:lang w:eastAsia="en-US"/>
        </w:rPr>
        <w:t xml:space="preserve"> eura</w:t>
      </w:r>
    </w:p>
    <w:p w14:paraId="28E07B97" w14:textId="77777777" w:rsidR="00EF2868" w:rsidRDefault="00A84401" w:rsidP="00EF2868">
      <w:pPr>
        <w:spacing w:line="259" w:lineRule="auto"/>
        <w:jc w:val="both"/>
        <w:rPr>
          <w:rFonts w:ascii="Arial" w:eastAsia="Calibri"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8.000,00 eura i</w:t>
      </w:r>
      <w:r w:rsidRPr="00C60A25">
        <w:rPr>
          <w:rFonts w:ascii="Arial" w:hAnsi="Arial" w:cs="Arial"/>
          <w:lang w:eastAsia="en-US"/>
        </w:rPr>
        <w:t xml:space="preserve"> iznose </w:t>
      </w:r>
      <w:r w:rsidRPr="004D1D56">
        <w:rPr>
          <w:rFonts w:ascii="Arial" w:hAnsi="Arial" w:cs="Arial"/>
          <w:lang w:eastAsia="en-US"/>
        </w:rPr>
        <w:t>12</w:t>
      </w:r>
      <w:r>
        <w:rPr>
          <w:rFonts w:ascii="Arial" w:hAnsi="Arial" w:cs="Arial"/>
          <w:lang w:eastAsia="en-US"/>
        </w:rPr>
        <w:t>8</w:t>
      </w:r>
      <w:r w:rsidRPr="004D1D56">
        <w:rPr>
          <w:rFonts w:ascii="Arial" w:hAnsi="Arial" w:cs="Arial"/>
          <w:lang w:eastAsia="en-US"/>
        </w:rPr>
        <w:t>.000,00</w:t>
      </w:r>
      <w:r w:rsidRPr="00C60A25">
        <w:rPr>
          <w:rFonts w:ascii="Arial" w:hAnsi="Arial" w:cs="Arial"/>
          <w:lang w:eastAsia="en-US"/>
        </w:rPr>
        <w:t xml:space="preserve"> eura i odnose se trošak namirnica za prehranu koja </w:t>
      </w:r>
      <w:r w:rsidRPr="00C60A25">
        <w:rPr>
          <w:rFonts w:ascii="Arial" w:eastAsia="Calibri" w:hAnsi="Arial" w:cs="Arial"/>
          <w:lang w:eastAsia="en-US"/>
        </w:rPr>
        <w:t xml:space="preserve">je besplatna za sve učenike temeljem Odluke Vlade (Narodne novine </w:t>
      </w:r>
      <w:r>
        <w:rPr>
          <w:rFonts w:ascii="Arial" w:eastAsia="Calibri" w:hAnsi="Arial" w:cs="Arial"/>
          <w:lang w:eastAsia="en-US"/>
        </w:rPr>
        <w:t>92</w:t>
      </w:r>
      <w:r w:rsidRPr="00C60A25">
        <w:rPr>
          <w:rFonts w:ascii="Arial" w:eastAsia="Calibri" w:hAnsi="Arial" w:cs="Arial"/>
          <w:lang w:eastAsia="en-US"/>
        </w:rPr>
        <w:t>/202</w:t>
      </w:r>
      <w:r>
        <w:rPr>
          <w:rFonts w:ascii="Arial" w:eastAsia="Calibri" w:hAnsi="Arial" w:cs="Arial"/>
          <w:lang w:eastAsia="en-US"/>
        </w:rPr>
        <w:t>4</w:t>
      </w:r>
      <w:r w:rsidRPr="00C60A25">
        <w:rPr>
          <w:rFonts w:ascii="Arial" w:eastAsia="Calibri" w:hAnsi="Arial" w:cs="Arial"/>
          <w:lang w:eastAsia="en-US"/>
        </w:rPr>
        <w:t>).</w:t>
      </w:r>
    </w:p>
    <w:p w14:paraId="46F20A39" w14:textId="77777777" w:rsidR="00EF2868" w:rsidRPr="00C60A25" w:rsidRDefault="00EF2868" w:rsidP="00EF2868">
      <w:pPr>
        <w:spacing w:line="259" w:lineRule="auto"/>
        <w:jc w:val="both"/>
        <w:rPr>
          <w:rFonts w:ascii="Arial" w:hAnsi="Arial" w:cs="Arial"/>
          <w:lang w:eastAsia="en-US"/>
        </w:rPr>
      </w:pPr>
    </w:p>
    <w:p w14:paraId="4E7F19A7"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A101342 EU PROJEKT SINERGIJOM DO USPIJEŠNIJE ZAJEDNICE ŠK. GODINA 2024. - 2025. – </w:t>
      </w:r>
      <w:r>
        <w:rPr>
          <w:rFonts w:ascii="Arial" w:hAnsi="Arial" w:cs="Arial"/>
          <w:b/>
          <w:bCs/>
          <w:lang w:eastAsia="en-US"/>
        </w:rPr>
        <w:t>104.417,67</w:t>
      </w:r>
      <w:r w:rsidRPr="00C60A25">
        <w:rPr>
          <w:rFonts w:ascii="Arial" w:hAnsi="Arial" w:cs="Arial"/>
          <w:b/>
          <w:bCs/>
          <w:lang w:eastAsia="en-US"/>
        </w:rPr>
        <w:t xml:space="preserve"> eura</w:t>
      </w:r>
    </w:p>
    <w:p w14:paraId="7D07F98D"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w:t>
      </w:r>
      <w:r>
        <w:rPr>
          <w:rFonts w:ascii="Arial" w:hAnsi="Arial" w:cs="Arial"/>
          <w:lang w:eastAsia="en-US"/>
        </w:rPr>
        <w:t xml:space="preserve"> povećava se za 30.857,21 eura i</w:t>
      </w:r>
      <w:r w:rsidRPr="00C60A25">
        <w:rPr>
          <w:rFonts w:ascii="Arial" w:hAnsi="Arial" w:cs="Arial"/>
          <w:lang w:eastAsia="en-US"/>
        </w:rPr>
        <w:t xml:space="preserve"> iznosi </w:t>
      </w:r>
      <w:r>
        <w:rPr>
          <w:rFonts w:ascii="Arial" w:hAnsi="Arial" w:cs="Arial"/>
          <w:lang w:eastAsia="en-US"/>
        </w:rPr>
        <w:t>102.357,21</w:t>
      </w:r>
      <w:r w:rsidRPr="00C60A25">
        <w:rPr>
          <w:rFonts w:ascii="Arial" w:hAnsi="Arial" w:cs="Arial"/>
          <w:lang w:eastAsia="en-US"/>
        </w:rPr>
        <w:t xml:space="preserve"> eura i odnose se na plaću, doprinose na plaću, regrese i božićnice i ostala materijalna prava za pomoćnike u nastavi.</w:t>
      </w:r>
    </w:p>
    <w:p w14:paraId="35FD86EA"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smanjuju se za 439,54 eura i iznose</w:t>
      </w:r>
      <w:r w:rsidRPr="00C60A25">
        <w:rPr>
          <w:rFonts w:ascii="Arial" w:hAnsi="Arial" w:cs="Arial"/>
          <w:lang w:eastAsia="en-US"/>
        </w:rPr>
        <w:t xml:space="preserve"> </w:t>
      </w:r>
      <w:r>
        <w:rPr>
          <w:rFonts w:ascii="Arial" w:hAnsi="Arial" w:cs="Arial"/>
          <w:lang w:eastAsia="en-US"/>
        </w:rPr>
        <w:t>2.060,46</w:t>
      </w:r>
      <w:r w:rsidRPr="00C60A25">
        <w:rPr>
          <w:rFonts w:ascii="Arial" w:hAnsi="Arial" w:cs="Arial"/>
          <w:lang w:eastAsia="en-US"/>
        </w:rPr>
        <w:t xml:space="preserve"> eura i odnose se na dnevnice i naknade za putne troškove pomoćnika u nastavi te uredski materijal.</w:t>
      </w:r>
    </w:p>
    <w:p w14:paraId="5A2DA00A" w14:textId="77777777" w:rsidR="00EF2868" w:rsidRDefault="00EF2868" w:rsidP="00EF2868">
      <w:pPr>
        <w:spacing w:line="259" w:lineRule="auto"/>
        <w:jc w:val="both"/>
        <w:rPr>
          <w:rFonts w:ascii="Arial" w:hAnsi="Arial" w:cs="Arial"/>
          <w:lang w:eastAsia="en-US"/>
        </w:rPr>
      </w:pPr>
    </w:p>
    <w:p w14:paraId="23618217" w14:textId="77777777" w:rsidR="00EF2868" w:rsidRPr="004D1D56" w:rsidRDefault="00A84401" w:rsidP="00EF2868">
      <w:pPr>
        <w:spacing w:line="259" w:lineRule="auto"/>
        <w:jc w:val="both"/>
        <w:rPr>
          <w:rFonts w:ascii="Arial" w:hAnsi="Arial" w:cs="Arial"/>
          <w:b/>
          <w:bCs/>
          <w:lang w:eastAsia="en-US"/>
        </w:rPr>
      </w:pPr>
      <w:r w:rsidRPr="004D1D56">
        <w:rPr>
          <w:rFonts w:ascii="Arial" w:hAnsi="Arial" w:cs="Arial"/>
          <w:b/>
          <w:bCs/>
          <w:lang w:eastAsia="en-US"/>
        </w:rPr>
        <w:t>A101345 EU PROJEKT SINERGIJOM DO USPIJEŠNIJE ZAJEDNICE ŠK. GODINA 2025. - 2026. – 5</w:t>
      </w:r>
      <w:r>
        <w:rPr>
          <w:rFonts w:ascii="Arial" w:hAnsi="Arial" w:cs="Arial"/>
          <w:b/>
          <w:bCs/>
          <w:lang w:eastAsia="en-US"/>
        </w:rPr>
        <w:t>8</w:t>
      </w:r>
      <w:r w:rsidRPr="004D1D56">
        <w:rPr>
          <w:rFonts w:ascii="Arial" w:hAnsi="Arial" w:cs="Arial"/>
          <w:b/>
          <w:bCs/>
          <w:lang w:eastAsia="en-US"/>
        </w:rPr>
        <w:t>.</w:t>
      </w:r>
      <w:r>
        <w:rPr>
          <w:rFonts w:ascii="Arial" w:hAnsi="Arial" w:cs="Arial"/>
          <w:b/>
          <w:bCs/>
          <w:lang w:eastAsia="en-US"/>
        </w:rPr>
        <w:t>4</w:t>
      </w:r>
      <w:r w:rsidRPr="004D1D56">
        <w:rPr>
          <w:rFonts w:ascii="Arial" w:hAnsi="Arial" w:cs="Arial"/>
          <w:b/>
          <w:bCs/>
          <w:lang w:eastAsia="en-US"/>
        </w:rPr>
        <w:t>00,00 eura</w:t>
      </w:r>
    </w:p>
    <w:p w14:paraId="6EC879C1" w14:textId="77777777" w:rsidR="00EF2868" w:rsidRPr="004D1D56" w:rsidRDefault="00A84401" w:rsidP="00EF2868">
      <w:pPr>
        <w:spacing w:line="259" w:lineRule="auto"/>
        <w:jc w:val="both"/>
        <w:rPr>
          <w:rFonts w:ascii="Arial" w:hAnsi="Arial" w:cs="Arial"/>
          <w:lang w:eastAsia="en-US"/>
        </w:rPr>
      </w:pPr>
      <w:r>
        <w:rPr>
          <w:rFonts w:ascii="Arial" w:hAnsi="Arial" w:cs="Arial"/>
          <w:lang w:eastAsia="en-US"/>
        </w:rPr>
        <w:t xml:space="preserve">Konto 31: Rashodi za zaposlene povećavaju se za 6.200,00 eura i iznose 56.450,00 eura i odnose se </w:t>
      </w:r>
      <w:r w:rsidRPr="004D1D56">
        <w:rPr>
          <w:rFonts w:ascii="Arial" w:hAnsi="Arial" w:cs="Arial"/>
          <w:lang w:eastAsia="en-US"/>
        </w:rPr>
        <w:t>na plaću, doprinose na plaću, regrese i božićnice i ostala materijalna prava za pomoćnike u nastavi.</w:t>
      </w:r>
    </w:p>
    <w:p w14:paraId="1BF3D34E" w14:textId="77777777" w:rsidR="00EF2868" w:rsidRDefault="00A84401" w:rsidP="00EF2868">
      <w:pPr>
        <w:spacing w:line="259" w:lineRule="auto"/>
        <w:jc w:val="both"/>
        <w:rPr>
          <w:rFonts w:ascii="Arial" w:hAnsi="Arial" w:cs="Arial"/>
          <w:lang w:eastAsia="en-US"/>
        </w:rPr>
      </w:pPr>
      <w:r w:rsidRPr="004D1D56">
        <w:rPr>
          <w:rFonts w:ascii="Arial" w:hAnsi="Arial" w:cs="Arial"/>
          <w:lang w:eastAsia="en-US"/>
        </w:rPr>
        <w:t>Konto 32: materijalni rashodi</w:t>
      </w:r>
      <w:r>
        <w:rPr>
          <w:rFonts w:ascii="Arial" w:hAnsi="Arial" w:cs="Arial"/>
          <w:lang w:eastAsia="en-US"/>
        </w:rPr>
        <w:t xml:space="preserve"> povećavaju se za 200,00 eura i iznose</w:t>
      </w:r>
      <w:r w:rsidRPr="004D1D56">
        <w:rPr>
          <w:rFonts w:ascii="Arial" w:hAnsi="Arial" w:cs="Arial"/>
          <w:lang w:eastAsia="en-US"/>
        </w:rPr>
        <w:t xml:space="preserve"> </w:t>
      </w:r>
      <w:r>
        <w:rPr>
          <w:rFonts w:ascii="Arial" w:hAnsi="Arial" w:cs="Arial"/>
          <w:lang w:eastAsia="en-US"/>
        </w:rPr>
        <w:t>1.950,00</w:t>
      </w:r>
      <w:r w:rsidRPr="004D1D56">
        <w:rPr>
          <w:rFonts w:ascii="Arial" w:hAnsi="Arial" w:cs="Arial"/>
          <w:lang w:eastAsia="en-US"/>
        </w:rPr>
        <w:t xml:space="preserve"> eura i odnose se na dnevnice i naknade za putne troškove pomoćnika u nastavi te uredski materijal.</w:t>
      </w:r>
    </w:p>
    <w:p w14:paraId="73FE2A47" w14:textId="77777777" w:rsidR="00EF2868" w:rsidRDefault="00EF2868" w:rsidP="00EF2868">
      <w:pPr>
        <w:spacing w:line="259" w:lineRule="auto"/>
        <w:jc w:val="both"/>
        <w:rPr>
          <w:rFonts w:ascii="Arial" w:hAnsi="Arial" w:cs="Arial"/>
          <w:lang w:eastAsia="en-US"/>
        </w:rPr>
      </w:pPr>
    </w:p>
    <w:p w14:paraId="78A8E8EA"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003010203 – III. OSNOVNA ŠKOLA BJELOVAR – </w:t>
      </w:r>
      <w:r w:rsidRPr="004D1D56">
        <w:rPr>
          <w:rFonts w:ascii="Arial" w:hAnsi="Arial" w:cs="Arial"/>
          <w:b/>
          <w:lang w:eastAsia="en-US"/>
        </w:rPr>
        <w:t>3.0</w:t>
      </w:r>
      <w:r>
        <w:rPr>
          <w:rFonts w:ascii="Arial" w:hAnsi="Arial" w:cs="Arial"/>
          <w:b/>
          <w:lang w:eastAsia="en-US"/>
        </w:rPr>
        <w:t>95</w:t>
      </w:r>
      <w:r w:rsidRPr="004D1D56">
        <w:rPr>
          <w:rFonts w:ascii="Arial" w:hAnsi="Arial" w:cs="Arial"/>
          <w:b/>
          <w:lang w:eastAsia="en-US"/>
        </w:rPr>
        <w:t>.</w:t>
      </w:r>
      <w:r>
        <w:rPr>
          <w:rFonts w:ascii="Arial" w:hAnsi="Arial" w:cs="Arial"/>
          <w:b/>
          <w:lang w:eastAsia="en-US"/>
        </w:rPr>
        <w:t>341</w:t>
      </w:r>
      <w:r w:rsidRPr="004D1D56">
        <w:rPr>
          <w:rFonts w:ascii="Arial" w:hAnsi="Arial" w:cs="Arial"/>
          <w:b/>
          <w:lang w:eastAsia="en-US"/>
        </w:rPr>
        <w:t>,</w:t>
      </w:r>
      <w:r>
        <w:rPr>
          <w:rFonts w:ascii="Arial" w:hAnsi="Arial" w:cs="Arial"/>
          <w:b/>
          <w:lang w:eastAsia="en-US"/>
        </w:rPr>
        <w:t>27</w:t>
      </w:r>
      <w:r w:rsidRPr="00C60A25">
        <w:rPr>
          <w:rFonts w:ascii="Arial" w:hAnsi="Arial" w:cs="Arial"/>
          <w:b/>
          <w:lang w:eastAsia="en-US"/>
        </w:rPr>
        <w:t xml:space="preserve"> eura</w:t>
      </w:r>
    </w:p>
    <w:p w14:paraId="02FC546B"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PROGRAM 1010 OSNOVNO I SREDNJOŠKOLSKO OBRAZOVANJE – </w:t>
      </w:r>
      <w:r w:rsidRPr="00AE0AA3">
        <w:rPr>
          <w:rFonts w:ascii="Arial" w:hAnsi="Arial" w:cs="Arial"/>
          <w:b/>
          <w:bCs/>
          <w:lang w:eastAsia="en-US"/>
        </w:rPr>
        <w:t>2.7</w:t>
      </w:r>
      <w:r>
        <w:rPr>
          <w:rFonts w:ascii="Arial" w:hAnsi="Arial" w:cs="Arial"/>
          <w:b/>
          <w:bCs/>
          <w:lang w:eastAsia="en-US"/>
        </w:rPr>
        <w:t>98</w:t>
      </w:r>
      <w:r w:rsidRPr="00AE0AA3">
        <w:rPr>
          <w:rFonts w:ascii="Arial" w:hAnsi="Arial" w:cs="Arial"/>
          <w:b/>
          <w:bCs/>
          <w:lang w:eastAsia="en-US"/>
        </w:rPr>
        <w:t>.</w:t>
      </w:r>
      <w:r>
        <w:rPr>
          <w:rFonts w:ascii="Arial" w:hAnsi="Arial" w:cs="Arial"/>
          <w:b/>
          <w:bCs/>
          <w:lang w:eastAsia="en-US"/>
        </w:rPr>
        <w:t>937</w:t>
      </w:r>
      <w:r w:rsidRPr="00AE0AA3">
        <w:rPr>
          <w:rFonts w:ascii="Arial" w:hAnsi="Arial" w:cs="Arial"/>
          <w:b/>
          <w:bCs/>
          <w:lang w:eastAsia="en-US"/>
        </w:rPr>
        <w:t>,</w:t>
      </w:r>
      <w:r>
        <w:rPr>
          <w:rFonts w:ascii="Arial" w:hAnsi="Arial" w:cs="Arial"/>
          <w:b/>
          <w:bCs/>
          <w:lang w:eastAsia="en-US"/>
        </w:rPr>
        <w:t>8</w:t>
      </w:r>
      <w:r w:rsidRPr="00AE0AA3">
        <w:rPr>
          <w:rFonts w:ascii="Arial" w:hAnsi="Arial" w:cs="Arial"/>
          <w:b/>
          <w:bCs/>
          <w:lang w:eastAsia="en-US"/>
        </w:rPr>
        <w:t>0</w:t>
      </w:r>
      <w:r w:rsidRPr="00C60A25">
        <w:rPr>
          <w:rFonts w:ascii="Arial" w:hAnsi="Arial" w:cs="Arial"/>
          <w:b/>
          <w:bCs/>
          <w:lang w:eastAsia="en-US"/>
        </w:rPr>
        <w:t xml:space="preserve"> eura</w:t>
      </w:r>
    </w:p>
    <w:p w14:paraId="253F46A5"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A101005 RASHODI POSLOVANJA IZ VLASTITIH I OSTALIH PRIHODA – </w:t>
      </w:r>
      <w:r>
        <w:rPr>
          <w:rFonts w:ascii="Arial" w:hAnsi="Arial" w:cs="Arial"/>
          <w:b/>
          <w:bCs/>
          <w:lang w:eastAsia="en-US"/>
        </w:rPr>
        <w:t>88.670,30</w:t>
      </w:r>
      <w:r w:rsidRPr="00C60A25">
        <w:rPr>
          <w:rFonts w:ascii="Arial" w:hAnsi="Arial" w:cs="Arial"/>
          <w:b/>
          <w:bCs/>
          <w:lang w:eastAsia="en-US"/>
        </w:rPr>
        <w:t xml:space="preserve"> eura</w:t>
      </w:r>
    </w:p>
    <w:p w14:paraId="0785DD26" w14:textId="77777777" w:rsidR="00EF2868" w:rsidRPr="00C60A25" w:rsidRDefault="00A84401" w:rsidP="00EF2868">
      <w:pPr>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umanjuju se za 7.779,70 eura i</w:t>
      </w:r>
      <w:r w:rsidRPr="00C60A25">
        <w:rPr>
          <w:rFonts w:ascii="Arial" w:hAnsi="Arial" w:cs="Arial"/>
          <w:lang w:eastAsia="en-US"/>
        </w:rPr>
        <w:t xml:space="preserve"> iznose </w:t>
      </w:r>
      <w:r>
        <w:rPr>
          <w:rFonts w:ascii="Arial" w:hAnsi="Arial" w:cs="Arial"/>
          <w:lang w:eastAsia="en-US"/>
        </w:rPr>
        <w:t>55.970,30</w:t>
      </w:r>
      <w:r w:rsidRPr="00C60A25">
        <w:rPr>
          <w:rFonts w:ascii="Arial" w:hAnsi="Arial" w:cs="Arial"/>
          <w:lang w:eastAsia="en-US"/>
        </w:rPr>
        <w:t xml:space="preserve"> eura i odnose se na rashode za službena putovanja, seminare, uredski materijal, energente, komunikaciju i prijevoz te tekuće održavanje postojanja i opreme.</w:t>
      </w:r>
    </w:p>
    <w:p w14:paraId="35819D93"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34: financijski rashodi</w:t>
      </w:r>
      <w:r>
        <w:rPr>
          <w:rFonts w:ascii="Arial" w:hAnsi="Arial" w:cs="Arial"/>
          <w:lang w:eastAsia="en-US"/>
        </w:rPr>
        <w:t xml:space="preserve"> povećavaju se za 50,00 eura i iznose</w:t>
      </w:r>
      <w:r w:rsidRPr="00C60A25">
        <w:rPr>
          <w:rFonts w:ascii="Arial" w:hAnsi="Arial" w:cs="Arial"/>
          <w:lang w:eastAsia="en-US"/>
        </w:rPr>
        <w:t xml:space="preserve"> </w:t>
      </w:r>
      <w:r>
        <w:rPr>
          <w:rFonts w:ascii="Arial" w:hAnsi="Arial" w:cs="Arial"/>
          <w:lang w:eastAsia="en-US"/>
        </w:rPr>
        <w:t>60</w:t>
      </w:r>
      <w:r w:rsidRPr="00AE0AA3">
        <w:rPr>
          <w:rFonts w:ascii="Arial" w:hAnsi="Arial" w:cs="Arial"/>
          <w:lang w:eastAsia="en-US"/>
        </w:rPr>
        <w:t>0,00</w:t>
      </w:r>
      <w:r w:rsidRPr="00C60A25">
        <w:rPr>
          <w:rFonts w:ascii="Arial" w:hAnsi="Arial" w:cs="Arial"/>
          <w:lang w:eastAsia="en-US"/>
        </w:rPr>
        <w:t xml:space="preserve"> eura i odnose se na trošak bankarskih usluga.</w:t>
      </w:r>
    </w:p>
    <w:p w14:paraId="4886CEAB" w14:textId="77777777" w:rsidR="00EF2868" w:rsidRPr="00C60A25" w:rsidRDefault="00EF2868" w:rsidP="00EF2868">
      <w:pPr>
        <w:spacing w:line="259" w:lineRule="auto"/>
        <w:jc w:val="both"/>
        <w:rPr>
          <w:rFonts w:ascii="Arial" w:hAnsi="Arial" w:cs="Arial"/>
          <w:lang w:eastAsia="en-US"/>
        </w:rPr>
      </w:pPr>
    </w:p>
    <w:p w14:paraId="76B34DC9"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A101011 MATERIJALNI RASHODI - LOKALNI PRORAČUN – </w:t>
      </w:r>
      <w:r w:rsidRPr="00AE0AA3">
        <w:rPr>
          <w:rFonts w:ascii="Arial" w:hAnsi="Arial" w:cs="Arial"/>
          <w:b/>
          <w:bCs/>
          <w:lang w:eastAsia="en-US"/>
        </w:rPr>
        <w:t>3</w:t>
      </w:r>
      <w:r>
        <w:rPr>
          <w:rFonts w:ascii="Arial" w:hAnsi="Arial" w:cs="Arial"/>
          <w:b/>
          <w:bCs/>
          <w:lang w:eastAsia="en-US"/>
        </w:rPr>
        <w:t>4</w:t>
      </w:r>
      <w:r w:rsidRPr="00AE0AA3">
        <w:rPr>
          <w:rFonts w:ascii="Arial" w:hAnsi="Arial" w:cs="Arial"/>
          <w:b/>
          <w:bCs/>
          <w:lang w:eastAsia="en-US"/>
        </w:rPr>
        <w:t>.</w:t>
      </w:r>
      <w:r>
        <w:rPr>
          <w:rFonts w:ascii="Arial" w:hAnsi="Arial" w:cs="Arial"/>
          <w:b/>
          <w:bCs/>
          <w:lang w:eastAsia="en-US"/>
        </w:rPr>
        <w:t>897</w:t>
      </w:r>
      <w:r w:rsidRPr="00AE0AA3">
        <w:rPr>
          <w:rFonts w:ascii="Arial" w:hAnsi="Arial" w:cs="Arial"/>
          <w:b/>
          <w:bCs/>
          <w:lang w:eastAsia="en-US"/>
        </w:rPr>
        <w:t>,</w:t>
      </w:r>
      <w:r>
        <w:rPr>
          <w:rFonts w:ascii="Arial" w:hAnsi="Arial" w:cs="Arial"/>
          <w:b/>
          <w:bCs/>
          <w:lang w:eastAsia="en-US"/>
        </w:rPr>
        <w:t>5</w:t>
      </w:r>
      <w:r w:rsidRPr="00AE0AA3">
        <w:rPr>
          <w:rFonts w:ascii="Arial" w:hAnsi="Arial" w:cs="Arial"/>
          <w:b/>
          <w:bCs/>
          <w:lang w:eastAsia="en-US"/>
        </w:rPr>
        <w:t>0</w:t>
      </w:r>
      <w:r w:rsidRPr="00C60A25">
        <w:rPr>
          <w:rFonts w:ascii="Arial" w:hAnsi="Arial" w:cs="Arial"/>
          <w:b/>
          <w:bCs/>
          <w:lang w:eastAsia="en-US"/>
        </w:rPr>
        <w:t xml:space="preserve"> eura</w:t>
      </w:r>
    </w:p>
    <w:p w14:paraId="57BC05CA"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4.897,50 eura i iznose</w:t>
      </w:r>
      <w:r w:rsidRPr="00C60A25">
        <w:rPr>
          <w:rFonts w:ascii="Arial" w:hAnsi="Arial" w:cs="Arial"/>
          <w:lang w:eastAsia="en-US"/>
        </w:rPr>
        <w:t xml:space="preserve"> iznosi </w:t>
      </w:r>
      <w:r w:rsidRPr="00AE0AA3">
        <w:rPr>
          <w:rFonts w:ascii="Arial" w:hAnsi="Arial" w:cs="Arial"/>
          <w:lang w:eastAsia="en-US"/>
        </w:rPr>
        <w:t>3</w:t>
      </w:r>
      <w:r>
        <w:rPr>
          <w:rFonts w:ascii="Arial" w:hAnsi="Arial" w:cs="Arial"/>
          <w:lang w:eastAsia="en-US"/>
        </w:rPr>
        <w:t>4</w:t>
      </w:r>
      <w:r w:rsidRPr="00AE0AA3">
        <w:rPr>
          <w:rFonts w:ascii="Arial" w:hAnsi="Arial" w:cs="Arial"/>
          <w:lang w:eastAsia="en-US"/>
        </w:rPr>
        <w:t>.</w:t>
      </w:r>
      <w:r>
        <w:rPr>
          <w:rFonts w:ascii="Arial" w:hAnsi="Arial" w:cs="Arial"/>
          <w:lang w:eastAsia="en-US"/>
        </w:rPr>
        <w:t>897,50</w:t>
      </w:r>
      <w:r w:rsidRPr="00C60A25">
        <w:rPr>
          <w:rFonts w:ascii="Arial" w:hAnsi="Arial" w:cs="Arial"/>
          <w:lang w:eastAsia="en-US"/>
        </w:rPr>
        <w:t xml:space="preserve"> eura i odnosi se na rashode za energente, tekuće održavanje postrojenja i opreme i rashode za komunalne usluge.</w:t>
      </w:r>
    </w:p>
    <w:p w14:paraId="6336F444" w14:textId="77777777" w:rsidR="00EF2868" w:rsidRPr="00C60A25" w:rsidRDefault="00EF2868" w:rsidP="00EF2868">
      <w:pPr>
        <w:spacing w:line="259" w:lineRule="auto"/>
        <w:jc w:val="both"/>
        <w:rPr>
          <w:rFonts w:ascii="Arial" w:hAnsi="Arial" w:cs="Arial"/>
          <w:lang w:eastAsia="en-US"/>
        </w:rPr>
      </w:pPr>
    </w:p>
    <w:p w14:paraId="4E45C565"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A101015 PRODUŽENI BORAVAK – LOKALNI PRORAČUN - </w:t>
      </w:r>
      <w:r>
        <w:rPr>
          <w:rFonts w:ascii="Arial" w:hAnsi="Arial" w:cs="Arial"/>
          <w:b/>
          <w:bCs/>
          <w:lang w:eastAsia="en-US"/>
        </w:rPr>
        <w:t>4</w:t>
      </w:r>
      <w:r w:rsidRPr="00AE0AA3">
        <w:rPr>
          <w:rFonts w:ascii="Arial" w:hAnsi="Arial" w:cs="Arial"/>
          <w:b/>
          <w:bCs/>
          <w:lang w:eastAsia="en-US"/>
        </w:rPr>
        <w:t>5.000,00</w:t>
      </w:r>
      <w:r w:rsidRPr="00C60A25">
        <w:rPr>
          <w:rFonts w:ascii="Arial" w:hAnsi="Arial" w:cs="Arial"/>
          <w:b/>
          <w:bCs/>
          <w:lang w:eastAsia="en-US"/>
        </w:rPr>
        <w:t xml:space="preserve"> eura</w:t>
      </w:r>
    </w:p>
    <w:p w14:paraId="65B294B9"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31: sadrži rashode za osobu zaposlenu u produženom boravku</w:t>
      </w:r>
      <w:r>
        <w:rPr>
          <w:rFonts w:ascii="Arial" w:hAnsi="Arial" w:cs="Arial"/>
          <w:lang w:eastAsia="en-US"/>
        </w:rPr>
        <w:t xml:space="preserve"> povećava se za 9.300,00 eura i iznose</w:t>
      </w:r>
      <w:r w:rsidRPr="00C60A25">
        <w:rPr>
          <w:rFonts w:ascii="Arial" w:hAnsi="Arial" w:cs="Arial"/>
          <w:lang w:eastAsia="en-US"/>
        </w:rPr>
        <w:t xml:space="preserve"> </w:t>
      </w:r>
      <w:r>
        <w:rPr>
          <w:rFonts w:ascii="Arial" w:hAnsi="Arial" w:cs="Arial"/>
          <w:lang w:eastAsia="en-US"/>
        </w:rPr>
        <w:t>4</w:t>
      </w:r>
      <w:r w:rsidRPr="00AE0AA3">
        <w:rPr>
          <w:rFonts w:ascii="Arial" w:hAnsi="Arial" w:cs="Arial"/>
          <w:lang w:eastAsia="en-US"/>
        </w:rPr>
        <w:t>2.</w:t>
      </w:r>
      <w:r>
        <w:rPr>
          <w:rFonts w:ascii="Arial" w:hAnsi="Arial" w:cs="Arial"/>
          <w:lang w:eastAsia="en-US"/>
        </w:rPr>
        <w:t>2</w:t>
      </w:r>
      <w:r w:rsidRPr="00AE0AA3">
        <w:rPr>
          <w:rFonts w:ascii="Arial" w:hAnsi="Arial" w:cs="Arial"/>
          <w:lang w:eastAsia="en-US"/>
        </w:rPr>
        <w:t>00,00</w:t>
      </w:r>
      <w:r w:rsidRPr="00C60A25">
        <w:rPr>
          <w:rFonts w:ascii="Arial" w:hAnsi="Arial" w:cs="Arial"/>
          <w:lang w:eastAsia="en-US"/>
        </w:rPr>
        <w:t xml:space="preserve"> eura</w:t>
      </w:r>
    </w:p>
    <w:p w14:paraId="0F005FAB"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700,00 eura i iznose</w:t>
      </w:r>
      <w:r w:rsidRPr="00C60A25">
        <w:rPr>
          <w:rFonts w:ascii="Arial" w:hAnsi="Arial" w:cs="Arial"/>
          <w:lang w:eastAsia="en-US"/>
        </w:rPr>
        <w:t xml:space="preserve"> </w:t>
      </w:r>
      <w:r w:rsidRPr="00AE0AA3">
        <w:rPr>
          <w:rFonts w:ascii="Arial" w:hAnsi="Arial" w:cs="Arial"/>
          <w:lang w:eastAsia="en-US"/>
        </w:rPr>
        <w:t>2.</w:t>
      </w:r>
      <w:r>
        <w:rPr>
          <w:rFonts w:ascii="Arial" w:hAnsi="Arial" w:cs="Arial"/>
          <w:lang w:eastAsia="en-US"/>
        </w:rPr>
        <w:t>8</w:t>
      </w:r>
      <w:r w:rsidRPr="00AE0AA3">
        <w:rPr>
          <w:rFonts w:ascii="Arial" w:hAnsi="Arial" w:cs="Arial"/>
          <w:lang w:eastAsia="en-US"/>
        </w:rPr>
        <w:t>00,00</w:t>
      </w:r>
      <w:r w:rsidRPr="00C60A25">
        <w:rPr>
          <w:rFonts w:ascii="Arial" w:hAnsi="Arial" w:cs="Arial"/>
          <w:lang w:eastAsia="en-US"/>
        </w:rPr>
        <w:t xml:space="preserve"> eura i obuhvaćaju putne troškove za osobu zaposlenu u produženom boravku.</w:t>
      </w:r>
    </w:p>
    <w:p w14:paraId="1C62CA29" w14:textId="77777777" w:rsidR="00EF2868" w:rsidRDefault="00EF2868" w:rsidP="00EF2868">
      <w:pPr>
        <w:spacing w:line="259" w:lineRule="auto"/>
        <w:jc w:val="both"/>
        <w:rPr>
          <w:rFonts w:ascii="Arial" w:hAnsi="Arial" w:cs="Arial"/>
          <w:lang w:eastAsia="en-US"/>
        </w:rPr>
      </w:pPr>
    </w:p>
    <w:p w14:paraId="14F252BA" w14:textId="77777777" w:rsidR="00EF2868" w:rsidRDefault="00EF2868" w:rsidP="00EF2868">
      <w:pPr>
        <w:spacing w:line="259" w:lineRule="auto"/>
        <w:jc w:val="both"/>
        <w:rPr>
          <w:rFonts w:ascii="Arial" w:hAnsi="Arial" w:cs="Arial"/>
          <w:lang w:eastAsia="en-US"/>
        </w:rPr>
      </w:pPr>
    </w:p>
    <w:p w14:paraId="2F5C5627"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A101029 RASHODI ZA ZAPOSLENE – RIZNICA – </w:t>
      </w:r>
      <w:r w:rsidRPr="00AE0AA3">
        <w:rPr>
          <w:rFonts w:ascii="Arial" w:hAnsi="Arial" w:cs="Arial"/>
          <w:b/>
          <w:bCs/>
          <w:lang w:eastAsia="en-US"/>
        </w:rPr>
        <w:t>2.4</w:t>
      </w:r>
      <w:r>
        <w:rPr>
          <w:rFonts w:ascii="Arial" w:hAnsi="Arial" w:cs="Arial"/>
          <w:b/>
          <w:bCs/>
          <w:lang w:eastAsia="en-US"/>
        </w:rPr>
        <w:t>15</w:t>
      </w:r>
      <w:r w:rsidRPr="00AE0AA3">
        <w:rPr>
          <w:rFonts w:ascii="Arial" w:hAnsi="Arial" w:cs="Arial"/>
          <w:b/>
          <w:bCs/>
          <w:lang w:eastAsia="en-US"/>
        </w:rPr>
        <w:t>.000,00</w:t>
      </w:r>
      <w:r w:rsidRPr="00C60A25">
        <w:rPr>
          <w:rFonts w:ascii="Arial" w:hAnsi="Arial" w:cs="Arial"/>
          <w:b/>
          <w:bCs/>
          <w:lang w:eastAsia="en-US"/>
        </w:rPr>
        <w:t xml:space="preserve"> eura</w:t>
      </w:r>
    </w:p>
    <w:p w14:paraId="0461F2EF"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15.000,00 eura i iznose</w:t>
      </w:r>
      <w:r w:rsidRPr="00C60A25">
        <w:rPr>
          <w:rFonts w:ascii="Arial" w:hAnsi="Arial" w:cs="Arial"/>
          <w:lang w:eastAsia="en-US"/>
        </w:rPr>
        <w:t xml:space="preserve"> </w:t>
      </w:r>
      <w:r>
        <w:rPr>
          <w:rFonts w:ascii="Arial" w:hAnsi="Arial" w:cs="Arial"/>
          <w:lang w:eastAsia="en-US"/>
        </w:rPr>
        <w:t>50</w:t>
      </w:r>
      <w:r w:rsidRPr="00AE0AA3">
        <w:rPr>
          <w:rFonts w:ascii="Arial" w:hAnsi="Arial" w:cs="Arial"/>
          <w:lang w:eastAsia="en-US"/>
        </w:rPr>
        <w:t>.700,00</w:t>
      </w:r>
      <w:r w:rsidRPr="00C60A25">
        <w:rPr>
          <w:rFonts w:ascii="Arial" w:hAnsi="Arial" w:cs="Arial"/>
          <w:lang w:eastAsia="en-US"/>
        </w:rPr>
        <w:t xml:space="preserve"> eura i obuhvaćaju putne troškove zaposlenika i novčanu naknadu zbog nezapošljavanja osoba sa invaliditetom.</w:t>
      </w:r>
    </w:p>
    <w:p w14:paraId="3CB1695B" w14:textId="77777777" w:rsidR="00EF2868" w:rsidRPr="00C60A25" w:rsidRDefault="00EF2868" w:rsidP="00EF2868">
      <w:pPr>
        <w:spacing w:line="259" w:lineRule="auto"/>
        <w:jc w:val="both"/>
        <w:rPr>
          <w:rFonts w:ascii="Arial" w:hAnsi="Arial" w:cs="Arial"/>
          <w:lang w:eastAsia="en-US"/>
        </w:rPr>
      </w:pPr>
    </w:p>
    <w:p w14:paraId="7D239A2D"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K101001 RASHODI ZA NABAVU IMOVINE IZ VLASTITIH I OSTALIH PRIHODA – 1</w:t>
      </w:r>
      <w:r>
        <w:rPr>
          <w:rFonts w:ascii="Arial" w:hAnsi="Arial" w:cs="Arial"/>
          <w:b/>
          <w:bCs/>
          <w:lang w:eastAsia="en-US"/>
        </w:rPr>
        <w:t>8</w:t>
      </w:r>
      <w:r w:rsidRPr="00C60A25">
        <w:rPr>
          <w:rFonts w:ascii="Arial" w:hAnsi="Arial" w:cs="Arial"/>
          <w:b/>
          <w:bCs/>
          <w:lang w:eastAsia="en-US"/>
        </w:rPr>
        <w:t>.</w:t>
      </w:r>
      <w:r>
        <w:rPr>
          <w:rFonts w:ascii="Arial" w:hAnsi="Arial" w:cs="Arial"/>
          <w:b/>
          <w:bCs/>
          <w:lang w:eastAsia="en-US"/>
        </w:rPr>
        <w:t>85</w:t>
      </w:r>
      <w:r w:rsidRPr="00C60A25">
        <w:rPr>
          <w:rFonts w:ascii="Arial" w:hAnsi="Arial" w:cs="Arial"/>
          <w:b/>
          <w:bCs/>
          <w:lang w:eastAsia="en-US"/>
        </w:rPr>
        <w:t>0,00 eura</w:t>
      </w:r>
    </w:p>
    <w:p w14:paraId="59DEB38C"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42: Rashodi za nabavu proizvedene dugotrajne imovine</w:t>
      </w:r>
      <w:r>
        <w:rPr>
          <w:rFonts w:ascii="Arial" w:hAnsi="Arial" w:cs="Arial"/>
          <w:lang w:eastAsia="en-US"/>
        </w:rPr>
        <w:t xml:space="preserve"> povećava se i iznose</w:t>
      </w:r>
      <w:r w:rsidRPr="00C60A25">
        <w:rPr>
          <w:rFonts w:ascii="Arial" w:hAnsi="Arial" w:cs="Arial"/>
          <w:lang w:eastAsia="en-US"/>
        </w:rPr>
        <w:t xml:space="preserve"> </w:t>
      </w:r>
      <w:r>
        <w:rPr>
          <w:rFonts w:ascii="Arial" w:hAnsi="Arial" w:cs="Arial"/>
          <w:lang w:eastAsia="en-US"/>
        </w:rPr>
        <w:t>18.850,00</w:t>
      </w:r>
      <w:r w:rsidRPr="00C60A25">
        <w:rPr>
          <w:rFonts w:ascii="Arial" w:hAnsi="Arial" w:cs="Arial"/>
          <w:lang w:eastAsia="en-US"/>
        </w:rPr>
        <w:t xml:space="preserve"> eura i odnose se na rashode za računala i računalnu opremu, uredski namještaj i knjige u knjižnicama.</w:t>
      </w:r>
    </w:p>
    <w:p w14:paraId="4F9ADDCC" w14:textId="77777777" w:rsidR="00EF2868" w:rsidRPr="00C60A25" w:rsidRDefault="00EF2868" w:rsidP="00EF2868">
      <w:pPr>
        <w:spacing w:line="259" w:lineRule="auto"/>
        <w:jc w:val="both"/>
        <w:rPr>
          <w:rFonts w:ascii="Arial" w:hAnsi="Arial" w:cs="Arial"/>
          <w:lang w:eastAsia="en-US"/>
        </w:rPr>
      </w:pPr>
    </w:p>
    <w:p w14:paraId="033BB015"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PROGRAM 1013 OSNOVNO I SREDNJOŠKOLSKO OBRAZOVANJE – </w:t>
      </w:r>
      <w:r w:rsidRPr="00AE0AA3">
        <w:rPr>
          <w:rFonts w:ascii="Arial" w:hAnsi="Arial" w:cs="Arial"/>
          <w:b/>
          <w:bCs/>
          <w:lang w:eastAsia="en-US"/>
        </w:rPr>
        <w:t>2</w:t>
      </w:r>
      <w:r>
        <w:rPr>
          <w:rFonts w:ascii="Arial" w:hAnsi="Arial" w:cs="Arial"/>
          <w:b/>
          <w:bCs/>
          <w:lang w:eastAsia="en-US"/>
        </w:rPr>
        <w:t>96</w:t>
      </w:r>
      <w:r w:rsidRPr="00AE0AA3">
        <w:rPr>
          <w:rFonts w:ascii="Arial" w:hAnsi="Arial" w:cs="Arial"/>
          <w:b/>
          <w:bCs/>
          <w:lang w:eastAsia="en-US"/>
        </w:rPr>
        <w:t>.</w:t>
      </w:r>
      <w:r>
        <w:rPr>
          <w:rFonts w:ascii="Arial" w:hAnsi="Arial" w:cs="Arial"/>
          <w:b/>
          <w:bCs/>
          <w:lang w:eastAsia="en-US"/>
        </w:rPr>
        <w:t>403</w:t>
      </w:r>
      <w:r w:rsidRPr="00AE0AA3">
        <w:rPr>
          <w:rFonts w:ascii="Arial" w:hAnsi="Arial" w:cs="Arial"/>
          <w:b/>
          <w:bCs/>
          <w:lang w:eastAsia="en-US"/>
        </w:rPr>
        <w:t>0,</w:t>
      </w:r>
      <w:r>
        <w:rPr>
          <w:rFonts w:ascii="Arial" w:hAnsi="Arial" w:cs="Arial"/>
          <w:b/>
          <w:bCs/>
          <w:lang w:eastAsia="en-US"/>
        </w:rPr>
        <w:t>47</w:t>
      </w:r>
      <w:r w:rsidRPr="00C60A25">
        <w:rPr>
          <w:rFonts w:ascii="Arial" w:hAnsi="Arial" w:cs="Arial"/>
          <w:b/>
          <w:bCs/>
          <w:lang w:eastAsia="en-US"/>
        </w:rPr>
        <w:t xml:space="preserve"> eura</w:t>
      </w:r>
    </w:p>
    <w:p w14:paraId="23DEC85B"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A101342 EU PROJEKT SINERGIJOM DO USPIJEŠNIJE ZAJEDNICE ŠK. GODINA 2024. - 2025. – </w:t>
      </w:r>
      <w:r>
        <w:rPr>
          <w:rFonts w:ascii="Arial" w:hAnsi="Arial" w:cs="Arial"/>
          <w:b/>
          <w:bCs/>
          <w:lang w:eastAsia="en-US"/>
        </w:rPr>
        <w:t>106</w:t>
      </w:r>
      <w:r w:rsidRPr="00AE0AA3">
        <w:rPr>
          <w:rFonts w:ascii="Arial" w:hAnsi="Arial" w:cs="Arial"/>
          <w:b/>
          <w:bCs/>
          <w:lang w:eastAsia="en-US"/>
        </w:rPr>
        <w:t>.</w:t>
      </w:r>
      <w:r>
        <w:rPr>
          <w:rFonts w:ascii="Arial" w:hAnsi="Arial" w:cs="Arial"/>
          <w:b/>
          <w:bCs/>
          <w:lang w:eastAsia="en-US"/>
        </w:rPr>
        <w:t>403</w:t>
      </w:r>
      <w:r w:rsidRPr="00AE0AA3">
        <w:rPr>
          <w:rFonts w:ascii="Arial" w:hAnsi="Arial" w:cs="Arial"/>
          <w:b/>
          <w:bCs/>
          <w:lang w:eastAsia="en-US"/>
        </w:rPr>
        <w:t>,</w:t>
      </w:r>
      <w:r>
        <w:rPr>
          <w:rFonts w:ascii="Arial" w:hAnsi="Arial" w:cs="Arial"/>
          <w:b/>
          <w:bCs/>
          <w:lang w:eastAsia="en-US"/>
        </w:rPr>
        <w:t>47</w:t>
      </w:r>
      <w:r w:rsidRPr="00C60A25">
        <w:rPr>
          <w:rFonts w:ascii="Arial" w:hAnsi="Arial" w:cs="Arial"/>
          <w:b/>
          <w:bCs/>
          <w:lang w:eastAsia="en-US"/>
        </w:rPr>
        <w:t xml:space="preserve"> eura</w:t>
      </w:r>
    </w:p>
    <w:p w14:paraId="34B923C7"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w:t>
      </w:r>
      <w:r>
        <w:rPr>
          <w:rFonts w:ascii="Arial" w:hAnsi="Arial" w:cs="Arial"/>
          <w:lang w:eastAsia="en-US"/>
        </w:rPr>
        <w:t xml:space="preserve"> povećavaju se za 26.340,47 i iznose</w:t>
      </w:r>
      <w:r w:rsidRPr="00C60A25">
        <w:rPr>
          <w:rFonts w:ascii="Arial" w:hAnsi="Arial" w:cs="Arial"/>
          <w:lang w:eastAsia="en-US"/>
        </w:rPr>
        <w:t xml:space="preserve"> </w:t>
      </w:r>
      <w:r>
        <w:rPr>
          <w:rFonts w:ascii="Arial" w:hAnsi="Arial" w:cs="Arial"/>
          <w:lang w:eastAsia="en-US"/>
        </w:rPr>
        <w:t>103.940,67</w:t>
      </w:r>
    </w:p>
    <w:p w14:paraId="3D9E562B"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eura i odnose se na plaću, doprinose na plaću, regrese i božićnice i ostala materijalna prava za pomoćnike u nastavi.</w:t>
      </w:r>
    </w:p>
    <w:p w14:paraId="7E5C9765"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62,80 eura i iznose</w:t>
      </w:r>
      <w:r w:rsidRPr="00C60A25">
        <w:rPr>
          <w:rFonts w:ascii="Arial" w:hAnsi="Arial" w:cs="Arial"/>
          <w:lang w:eastAsia="en-US"/>
        </w:rPr>
        <w:t xml:space="preserve"> </w:t>
      </w:r>
      <w:r w:rsidRPr="00AE0AA3">
        <w:rPr>
          <w:rFonts w:ascii="Arial" w:hAnsi="Arial" w:cs="Arial"/>
          <w:lang w:eastAsia="en-US"/>
        </w:rPr>
        <w:t>2.4</w:t>
      </w:r>
      <w:r>
        <w:rPr>
          <w:rFonts w:ascii="Arial" w:hAnsi="Arial" w:cs="Arial"/>
          <w:lang w:eastAsia="en-US"/>
        </w:rPr>
        <w:t>62</w:t>
      </w:r>
      <w:r w:rsidRPr="00AE0AA3">
        <w:rPr>
          <w:rFonts w:ascii="Arial" w:hAnsi="Arial" w:cs="Arial"/>
          <w:lang w:eastAsia="en-US"/>
        </w:rPr>
        <w:t>,</w:t>
      </w:r>
      <w:r>
        <w:rPr>
          <w:rFonts w:ascii="Arial" w:hAnsi="Arial" w:cs="Arial"/>
          <w:lang w:eastAsia="en-US"/>
        </w:rPr>
        <w:t>8</w:t>
      </w:r>
      <w:r w:rsidRPr="00AE0AA3">
        <w:rPr>
          <w:rFonts w:ascii="Arial" w:hAnsi="Arial" w:cs="Arial"/>
          <w:lang w:eastAsia="en-US"/>
        </w:rPr>
        <w:t>0</w:t>
      </w:r>
      <w:r w:rsidRPr="00C60A25">
        <w:rPr>
          <w:rFonts w:ascii="Arial" w:hAnsi="Arial" w:cs="Arial"/>
          <w:lang w:eastAsia="en-US"/>
        </w:rPr>
        <w:t xml:space="preserve"> eura i odnose se na dnevnice i naknade za putne troškove pomoćnika u nastavi te uredski materijal.</w:t>
      </w:r>
    </w:p>
    <w:p w14:paraId="4128ED7C" w14:textId="77777777" w:rsidR="00EF2868"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003010204 – IV. OSNOVNA ŠKOLA BJELOVAR – </w:t>
      </w:r>
      <w:r w:rsidRPr="000F4C53">
        <w:rPr>
          <w:rFonts w:ascii="Arial" w:hAnsi="Arial" w:cs="Arial"/>
          <w:b/>
          <w:lang w:eastAsia="en-US"/>
        </w:rPr>
        <w:t>3.</w:t>
      </w:r>
      <w:r>
        <w:rPr>
          <w:rFonts w:ascii="Arial" w:hAnsi="Arial" w:cs="Arial"/>
          <w:b/>
          <w:lang w:eastAsia="en-US"/>
        </w:rPr>
        <w:t>374</w:t>
      </w:r>
      <w:r w:rsidRPr="000F4C53">
        <w:rPr>
          <w:rFonts w:ascii="Arial" w:hAnsi="Arial" w:cs="Arial"/>
          <w:b/>
          <w:lang w:eastAsia="en-US"/>
        </w:rPr>
        <w:t>.</w:t>
      </w:r>
      <w:r>
        <w:rPr>
          <w:rFonts w:ascii="Arial" w:hAnsi="Arial" w:cs="Arial"/>
          <w:b/>
          <w:lang w:eastAsia="en-US"/>
        </w:rPr>
        <w:t>965</w:t>
      </w:r>
      <w:r w:rsidRPr="000F4C53">
        <w:rPr>
          <w:rFonts w:ascii="Arial" w:hAnsi="Arial" w:cs="Arial"/>
          <w:b/>
          <w:lang w:eastAsia="en-US"/>
        </w:rPr>
        <w:t>,</w:t>
      </w:r>
      <w:r>
        <w:rPr>
          <w:rFonts w:ascii="Arial" w:hAnsi="Arial" w:cs="Arial"/>
          <w:b/>
          <w:lang w:eastAsia="en-US"/>
        </w:rPr>
        <w:t>21</w:t>
      </w:r>
      <w:r w:rsidRPr="00C60A25">
        <w:rPr>
          <w:rFonts w:ascii="Arial" w:hAnsi="Arial" w:cs="Arial"/>
          <w:b/>
          <w:lang w:eastAsia="en-US"/>
        </w:rPr>
        <w:t xml:space="preserve"> eura</w:t>
      </w:r>
    </w:p>
    <w:p w14:paraId="5A2B882F"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PROGRAM 1010 OSNOVNO I SREDNJOŠKOLSKO OBRAZOVANJE - </w:t>
      </w:r>
      <w:r w:rsidRPr="000F4C53">
        <w:rPr>
          <w:rFonts w:ascii="Arial" w:hAnsi="Arial" w:cs="Arial"/>
          <w:b/>
          <w:bCs/>
          <w:lang w:eastAsia="en-US"/>
        </w:rPr>
        <w:t>3.</w:t>
      </w:r>
      <w:r>
        <w:rPr>
          <w:rFonts w:ascii="Arial" w:hAnsi="Arial" w:cs="Arial"/>
          <w:b/>
          <w:bCs/>
          <w:lang w:eastAsia="en-US"/>
        </w:rPr>
        <w:t>129</w:t>
      </w:r>
      <w:r w:rsidRPr="000F4C53">
        <w:rPr>
          <w:rFonts w:ascii="Arial" w:hAnsi="Arial" w:cs="Arial"/>
          <w:b/>
          <w:bCs/>
          <w:lang w:eastAsia="en-US"/>
        </w:rPr>
        <w:t>.</w:t>
      </w:r>
      <w:r>
        <w:rPr>
          <w:rFonts w:ascii="Arial" w:hAnsi="Arial" w:cs="Arial"/>
          <w:b/>
          <w:bCs/>
          <w:lang w:eastAsia="en-US"/>
        </w:rPr>
        <w:t>675</w:t>
      </w:r>
      <w:r w:rsidRPr="000F4C53">
        <w:rPr>
          <w:rFonts w:ascii="Arial" w:hAnsi="Arial" w:cs="Arial"/>
          <w:b/>
          <w:bCs/>
          <w:lang w:eastAsia="en-US"/>
        </w:rPr>
        <w:t>,00</w:t>
      </w:r>
      <w:r w:rsidRPr="00C60A25">
        <w:rPr>
          <w:rFonts w:ascii="Arial" w:hAnsi="Arial" w:cs="Arial"/>
          <w:b/>
          <w:bCs/>
          <w:lang w:eastAsia="en-US"/>
        </w:rPr>
        <w:t xml:space="preserve"> eura</w:t>
      </w:r>
    </w:p>
    <w:p w14:paraId="5314609E" w14:textId="77777777" w:rsidR="00EF2868" w:rsidRDefault="00EF2868" w:rsidP="00EF2868">
      <w:pPr>
        <w:spacing w:line="259" w:lineRule="auto"/>
        <w:jc w:val="both"/>
        <w:rPr>
          <w:rFonts w:ascii="Arial" w:hAnsi="Arial" w:cs="Arial"/>
          <w:b/>
          <w:lang w:eastAsia="en-US"/>
        </w:rPr>
      </w:pPr>
    </w:p>
    <w:p w14:paraId="4FCB7CAB"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A101011 MATERIJALNI RASHODI -LOKALNI PRORAČUN – </w:t>
      </w:r>
      <w:r w:rsidRPr="000F4C53">
        <w:rPr>
          <w:rFonts w:ascii="Arial" w:hAnsi="Arial" w:cs="Arial"/>
          <w:b/>
          <w:bCs/>
          <w:lang w:eastAsia="en-US"/>
        </w:rPr>
        <w:t>4</w:t>
      </w:r>
      <w:r>
        <w:rPr>
          <w:rFonts w:ascii="Arial" w:hAnsi="Arial" w:cs="Arial"/>
          <w:b/>
          <w:bCs/>
          <w:lang w:eastAsia="en-US"/>
        </w:rPr>
        <w:t>8</w:t>
      </w:r>
      <w:r w:rsidRPr="000F4C53">
        <w:rPr>
          <w:rFonts w:ascii="Arial" w:hAnsi="Arial" w:cs="Arial"/>
          <w:b/>
          <w:bCs/>
          <w:lang w:eastAsia="en-US"/>
        </w:rPr>
        <w:t>.</w:t>
      </w:r>
      <w:r>
        <w:rPr>
          <w:rFonts w:ascii="Arial" w:hAnsi="Arial" w:cs="Arial"/>
          <w:b/>
          <w:bCs/>
          <w:lang w:eastAsia="en-US"/>
        </w:rPr>
        <w:t>44</w:t>
      </w:r>
      <w:r w:rsidRPr="000F4C53">
        <w:rPr>
          <w:rFonts w:ascii="Arial" w:hAnsi="Arial" w:cs="Arial"/>
          <w:b/>
          <w:bCs/>
          <w:lang w:eastAsia="en-US"/>
        </w:rPr>
        <w:t>0,00</w:t>
      </w:r>
      <w:r w:rsidRPr="00C60A25">
        <w:rPr>
          <w:rFonts w:ascii="Arial" w:hAnsi="Arial" w:cs="Arial"/>
          <w:b/>
          <w:bCs/>
          <w:lang w:eastAsia="en-US"/>
        </w:rPr>
        <w:t xml:space="preserve"> eura</w:t>
      </w:r>
    </w:p>
    <w:p w14:paraId="4C7A7BD8"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uvećavaju se za 8.440,00 eura i iznose</w:t>
      </w:r>
      <w:r w:rsidRPr="00C60A25">
        <w:rPr>
          <w:rFonts w:ascii="Arial" w:hAnsi="Arial" w:cs="Arial"/>
          <w:lang w:eastAsia="en-US"/>
        </w:rPr>
        <w:t xml:space="preserve"> </w:t>
      </w:r>
      <w:r>
        <w:rPr>
          <w:rFonts w:ascii="Arial" w:hAnsi="Arial" w:cs="Arial"/>
          <w:lang w:eastAsia="en-US"/>
        </w:rPr>
        <w:t>48</w:t>
      </w:r>
      <w:r w:rsidRPr="00C60A25">
        <w:rPr>
          <w:rFonts w:ascii="Arial" w:hAnsi="Arial" w:cs="Arial"/>
          <w:lang w:eastAsia="en-US"/>
        </w:rPr>
        <w:t>.</w:t>
      </w:r>
      <w:r>
        <w:rPr>
          <w:rFonts w:ascii="Arial" w:hAnsi="Arial" w:cs="Arial"/>
          <w:lang w:eastAsia="en-US"/>
        </w:rPr>
        <w:t>44</w:t>
      </w:r>
      <w:r w:rsidRPr="00C60A25">
        <w:rPr>
          <w:rFonts w:ascii="Arial" w:hAnsi="Arial" w:cs="Arial"/>
          <w:lang w:eastAsia="en-US"/>
        </w:rPr>
        <w:t>0,00 eura i odnose se na rashode za plin, električnu energiju te telekomunikacijske usluge i prijevoz.</w:t>
      </w:r>
    </w:p>
    <w:p w14:paraId="11EDF180" w14:textId="77777777" w:rsidR="00EF2868" w:rsidRPr="00C60A25" w:rsidRDefault="00EF2868" w:rsidP="00EF2868">
      <w:pPr>
        <w:spacing w:line="259" w:lineRule="auto"/>
        <w:jc w:val="both"/>
        <w:rPr>
          <w:rFonts w:ascii="Arial" w:hAnsi="Arial" w:cs="Arial"/>
          <w:lang w:eastAsia="en-US"/>
        </w:rPr>
      </w:pPr>
    </w:p>
    <w:p w14:paraId="705681C8"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A101015 PRODUŽENI BORAVAK – LOKALNI PRORAČUN - </w:t>
      </w:r>
      <w:r>
        <w:rPr>
          <w:rFonts w:ascii="Arial" w:hAnsi="Arial" w:cs="Arial"/>
          <w:b/>
          <w:bCs/>
          <w:lang w:eastAsia="en-US"/>
        </w:rPr>
        <w:t>64</w:t>
      </w:r>
      <w:r w:rsidRPr="000F4C53">
        <w:rPr>
          <w:rFonts w:ascii="Arial" w:hAnsi="Arial" w:cs="Arial"/>
          <w:b/>
          <w:bCs/>
          <w:lang w:eastAsia="en-US"/>
        </w:rPr>
        <w:t>.440,00</w:t>
      </w:r>
      <w:r w:rsidRPr="00C60A25">
        <w:rPr>
          <w:rFonts w:ascii="Arial" w:hAnsi="Arial" w:cs="Arial"/>
          <w:b/>
          <w:bCs/>
          <w:lang w:eastAsia="en-US"/>
        </w:rPr>
        <w:t xml:space="preserve"> eura</w:t>
      </w:r>
    </w:p>
    <w:p w14:paraId="41BDBE08"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31: sadrži rashode za zaposlene u produženom boravku</w:t>
      </w:r>
      <w:r>
        <w:rPr>
          <w:rFonts w:ascii="Arial" w:hAnsi="Arial" w:cs="Arial"/>
          <w:lang w:eastAsia="en-US"/>
        </w:rPr>
        <w:t xml:space="preserve"> koji se povećavaju za 5.000,00 eura i iznose</w:t>
      </w:r>
      <w:r w:rsidRPr="00C60A25">
        <w:rPr>
          <w:rFonts w:ascii="Arial" w:hAnsi="Arial" w:cs="Arial"/>
          <w:lang w:eastAsia="en-US"/>
        </w:rPr>
        <w:t xml:space="preserve"> </w:t>
      </w:r>
      <w:r>
        <w:rPr>
          <w:rFonts w:ascii="Arial" w:hAnsi="Arial" w:cs="Arial"/>
          <w:lang w:eastAsia="en-US"/>
        </w:rPr>
        <w:t>64</w:t>
      </w:r>
      <w:r w:rsidRPr="000F4C53">
        <w:rPr>
          <w:rFonts w:ascii="Arial" w:hAnsi="Arial" w:cs="Arial"/>
          <w:lang w:eastAsia="en-US"/>
        </w:rPr>
        <w:t>.200,00</w:t>
      </w:r>
      <w:r w:rsidRPr="00C60A25">
        <w:rPr>
          <w:rFonts w:ascii="Arial" w:hAnsi="Arial" w:cs="Arial"/>
          <w:lang w:eastAsia="en-US"/>
        </w:rPr>
        <w:t xml:space="preserve"> eura.</w:t>
      </w:r>
    </w:p>
    <w:p w14:paraId="273013CC" w14:textId="77777777" w:rsidR="00EF2868" w:rsidRPr="00C60A25" w:rsidRDefault="00EF2868" w:rsidP="00EF2868">
      <w:pPr>
        <w:spacing w:line="259" w:lineRule="auto"/>
        <w:jc w:val="both"/>
        <w:rPr>
          <w:rFonts w:ascii="Arial" w:hAnsi="Arial" w:cs="Arial"/>
          <w:lang w:eastAsia="en-US"/>
        </w:rPr>
      </w:pPr>
    </w:p>
    <w:p w14:paraId="7A74393F"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A101029 RASHODI ZA ZAPOSLENE – RIZNICA – </w:t>
      </w:r>
      <w:r w:rsidRPr="000F4C53">
        <w:rPr>
          <w:rFonts w:ascii="Arial" w:hAnsi="Arial" w:cs="Arial"/>
          <w:b/>
          <w:bCs/>
          <w:lang w:eastAsia="en-US"/>
        </w:rPr>
        <w:t>2.</w:t>
      </w:r>
      <w:r>
        <w:rPr>
          <w:rFonts w:ascii="Arial" w:hAnsi="Arial" w:cs="Arial"/>
          <w:b/>
          <w:bCs/>
          <w:lang w:eastAsia="en-US"/>
        </w:rPr>
        <w:t>7</w:t>
      </w:r>
      <w:r w:rsidRPr="000F4C53">
        <w:rPr>
          <w:rFonts w:ascii="Arial" w:hAnsi="Arial" w:cs="Arial"/>
          <w:b/>
          <w:bCs/>
          <w:lang w:eastAsia="en-US"/>
        </w:rPr>
        <w:t>11.000,00</w:t>
      </w:r>
      <w:r w:rsidRPr="00C60A25">
        <w:rPr>
          <w:rFonts w:ascii="Arial" w:hAnsi="Arial" w:cs="Arial"/>
          <w:b/>
          <w:bCs/>
          <w:lang w:eastAsia="en-US"/>
        </w:rPr>
        <w:t xml:space="preserve"> eura</w:t>
      </w:r>
    </w:p>
    <w:p w14:paraId="57C5124F"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w:t>
      </w:r>
      <w:r>
        <w:rPr>
          <w:rFonts w:ascii="Arial" w:hAnsi="Arial" w:cs="Arial"/>
          <w:lang w:eastAsia="en-US"/>
        </w:rPr>
        <w:t xml:space="preserve"> povećavaju se za 100.000,00 eura i</w:t>
      </w:r>
      <w:r w:rsidRPr="00C60A25">
        <w:rPr>
          <w:rFonts w:ascii="Arial" w:hAnsi="Arial" w:cs="Arial"/>
          <w:lang w:eastAsia="en-US"/>
        </w:rPr>
        <w:t xml:space="preserve"> iznose </w:t>
      </w:r>
      <w:r w:rsidRPr="000F4C53">
        <w:rPr>
          <w:rFonts w:ascii="Arial" w:hAnsi="Arial" w:cs="Arial"/>
          <w:lang w:eastAsia="en-US"/>
        </w:rPr>
        <w:t>2.</w:t>
      </w:r>
      <w:r>
        <w:rPr>
          <w:rFonts w:ascii="Arial" w:hAnsi="Arial" w:cs="Arial"/>
          <w:lang w:eastAsia="en-US"/>
        </w:rPr>
        <w:t>6</w:t>
      </w:r>
      <w:r w:rsidRPr="000F4C53">
        <w:rPr>
          <w:rFonts w:ascii="Arial" w:hAnsi="Arial" w:cs="Arial"/>
          <w:lang w:eastAsia="en-US"/>
        </w:rPr>
        <w:t>81.000,00</w:t>
      </w:r>
      <w:r w:rsidRPr="00C60A25">
        <w:rPr>
          <w:rFonts w:ascii="Arial" w:hAnsi="Arial" w:cs="Arial"/>
          <w:lang w:eastAsia="en-US"/>
        </w:rPr>
        <w:t xml:space="preserve"> eura i odnose se na plaće zaposlenika te na ostale rashode za zaposlene i doprinose na plaću.</w:t>
      </w:r>
    </w:p>
    <w:p w14:paraId="3E5C343F" w14:textId="77777777" w:rsidR="00EF2868" w:rsidRPr="00C60A25" w:rsidRDefault="00EF2868" w:rsidP="00EF2868">
      <w:pPr>
        <w:spacing w:line="259" w:lineRule="auto"/>
        <w:jc w:val="both"/>
        <w:rPr>
          <w:rFonts w:ascii="Arial" w:hAnsi="Arial" w:cs="Arial"/>
          <w:lang w:eastAsia="en-US"/>
        </w:rPr>
      </w:pPr>
    </w:p>
    <w:p w14:paraId="724D1CAA"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PROGRAM 1013 OSNOVNO I SREDNJOŠKOLSKO OBRAZOVANJE – </w:t>
      </w:r>
      <w:r w:rsidRPr="000F4C53">
        <w:rPr>
          <w:rFonts w:ascii="Arial" w:hAnsi="Arial" w:cs="Arial"/>
          <w:b/>
          <w:bCs/>
          <w:lang w:eastAsia="en-US"/>
        </w:rPr>
        <w:t>2</w:t>
      </w:r>
      <w:r>
        <w:rPr>
          <w:rFonts w:ascii="Arial" w:hAnsi="Arial" w:cs="Arial"/>
          <w:b/>
          <w:bCs/>
          <w:lang w:eastAsia="en-US"/>
        </w:rPr>
        <w:t>45</w:t>
      </w:r>
      <w:r w:rsidRPr="000F4C53">
        <w:rPr>
          <w:rFonts w:ascii="Arial" w:hAnsi="Arial" w:cs="Arial"/>
          <w:b/>
          <w:bCs/>
          <w:lang w:eastAsia="en-US"/>
        </w:rPr>
        <w:t>.2</w:t>
      </w:r>
      <w:r>
        <w:rPr>
          <w:rFonts w:ascii="Arial" w:hAnsi="Arial" w:cs="Arial"/>
          <w:b/>
          <w:bCs/>
          <w:lang w:eastAsia="en-US"/>
        </w:rPr>
        <w:t>90</w:t>
      </w:r>
      <w:r w:rsidRPr="000F4C53">
        <w:rPr>
          <w:rFonts w:ascii="Arial" w:hAnsi="Arial" w:cs="Arial"/>
          <w:b/>
          <w:bCs/>
          <w:lang w:eastAsia="en-US"/>
        </w:rPr>
        <w:t>,</w:t>
      </w:r>
      <w:r>
        <w:rPr>
          <w:rFonts w:ascii="Arial" w:hAnsi="Arial" w:cs="Arial"/>
          <w:b/>
          <w:bCs/>
          <w:lang w:eastAsia="en-US"/>
        </w:rPr>
        <w:t>21</w:t>
      </w:r>
      <w:r w:rsidRPr="00C60A25">
        <w:rPr>
          <w:rFonts w:ascii="Arial" w:hAnsi="Arial" w:cs="Arial"/>
          <w:b/>
          <w:bCs/>
          <w:lang w:eastAsia="en-US"/>
        </w:rPr>
        <w:t xml:space="preserve"> eura</w:t>
      </w:r>
    </w:p>
    <w:p w14:paraId="1351A66A"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A101325 EU PROJEKT – SHEMA ŠKOLSKOG VOĆA – </w:t>
      </w:r>
      <w:r>
        <w:rPr>
          <w:rFonts w:ascii="Arial" w:hAnsi="Arial" w:cs="Arial"/>
          <w:b/>
          <w:bCs/>
          <w:lang w:eastAsia="en-US"/>
        </w:rPr>
        <w:t>6</w:t>
      </w:r>
      <w:r w:rsidRPr="00C60A25">
        <w:rPr>
          <w:rFonts w:ascii="Arial" w:hAnsi="Arial" w:cs="Arial"/>
          <w:b/>
          <w:bCs/>
          <w:lang w:eastAsia="en-US"/>
        </w:rPr>
        <w:t>.000,00 eura</w:t>
      </w:r>
    </w:p>
    <w:p w14:paraId="3E69DF57"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 za materijal i energiju</w:t>
      </w:r>
      <w:r>
        <w:rPr>
          <w:rFonts w:ascii="Arial" w:hAnsi="Arial" w:cs="Arial"/>
          <w:lang w:eastAsia="en-US"/>
        </w:rPr>
        <w:t xml:space="preserve"> smanjuju se za 6.000,00 eura i iznose</w:t>
      </w:r>
      <w:r w:rsidRPr="00C60A25">
        <w:rPr>
          <w:rFonts w:ascii="Arial" w:hAnsi="Arial" w:cs="Arial"/>
          <w:lang w:eastAsia="en-US"/>
        </w:rPr>
        <w:t xml:space="preserve"> </w:t>
      </w:r>
      <w:r>
        <w:rPr>
          <w:rFonts w:ascii="Arial" w:hAnsi="Arial" w:cs="Arial"/>
          <w:lang w:eastAsia="en-US"/>
        </w:rPr>
        <w:t>6</w:t>
      </w:r>
      <w:r w:rsidRPr="00C60A25">
        <w:rPr>
          <w:rFonts w:ascii="Arial" w:hAnsi="Arial" w:cs="Arial"/>
          <w:lang w:eastAsia="en-US"/>
        </w:rPr>
        <w:t xml:space="preserve">.000,00 i odnosi se na rashode za namirnice - voće i povrće te mlijeko i </w:t>
      </w:r>
      <w:r w:rsidRPr="00C60A25">
        <w:rPr>
          <w:rFonts w:ascii="Arial" w:hAnsi="Arial" w:cs="Arial"/>
          <w:lang w:eastAsia="en-US"/>
        </w:rPr>
        <w:lastRenderedPageBreak/>
        <w:t>mliječne proizvode u školskoj godini 202</w:t>
      </w:r>
      <w:r>
        <w:rPr>
          <w:rFonts w:ascii="Arial" w:hAnsi="Arial" w:cs="Arial"/>
          <w:lang w:eastAsia="en-US"/>
        </w:rPr>
        <w:t>4</w:t>
      </w:r>
      <w:r w:rsidRPr="00C60A25">
        <w:rPr>
          <w:rFonts w:ascii="Arial" w:hAnsi="Arial" w:cs="Arial"/>
          <w:lang w:eastAsia="en-US"/>
        </w:rPr>
        <w:t>/2</w:t>
      </w:r>
      <w:r>
        <w:rPr>
          <w:rFonts w:ascii="Arial" w:hAnsi="Arial" w:cs="Arial"/>
          <w:lang w:eastAsia="en-US"/>
        </w:rPr>
        <w:t>5</w:t>
      </w:r>
      <w:r w:rsidRPr="00C60A25">
        <w:rPr>
          <w:rFonts w:ascii="Arial" w:hAnsi="Arial" w:cs="Arial"/>
          <w:lang w:eastAsia="en-US"/>
        </w:rPr>
        <w:t xml:space="preserve"> koji se financiraju iz Europskog fonda za jamstva u poljoprivredi i Državnog proračuna RH za 7</w:t>
      </w:r>
      <w:r>
        <w:rPr>
          <w:rFonts w:ascii="Arial" w:hAnsi="Arial" w:cs="Arial"/>
          <w:lang w:eastAsia="en-US"/>
        </w:rPr>
        <w:t>49</w:t>
      </w:r>
      <w:r w:rsidRPr="00C60A25">
        <w:rPr>
          <w:rFonts w:ascii="Arial" w:hAnsi="Arial" w:cs="Arial"/>
          <w:lang w:eastAsia="en-US"/>
        </w:rPr>
        <w:t xml:space="preserve"> učenika IV. OŠ.</w:t>
      </w:r>
    </w:p>
    <w:p w14:paraId="7EA9D43C" w14:textId="77777777" w:rsidR="00EF2868" w:rsidRPr="00C60A25" w:rsidRDefault="00EF2868" w:rsidP="00EF2868">
      <w:pPr>
        <w:spacing w:line="259" w:lineRule="auto"/>
        <w:jc w:val="both"/>
        <w:rPr>
          <w:rFonts w:ascii="Arial" w:hAnsi="Arial" w:cs="Arial"/>
          <w:lang w:eastAsia="en-US"/>
        </w:rPr>
      </w:pPr>
    </w:p>
    <w:p w14:paraId="543FF483"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A101341 PREHRANA UČENIKA – VLASTITI I OSTALI PRIHODI </w:t>
      </w:r>
      <w:r w:rsidRPr="000F4C53">
        <w:rPr>
          <w:rFonts w:ascii="Arial" w:hAnsi="Arial" w:cs="Arial"/>
          <w:b/>
          <w:bCs/>
          <w:lang w:eastAsia="en-US"/>
        </w:rPr>
        <w:t>1</w:t>
      </w:r>
      <w:r>
        <w:rPr>
          <w:rFonts w:ascii="Arial" w:hAnsi="Arial" w:cs="Arial"/>
          <w:b/>
          <w:bCs/>
          <w:lang w:eastAsia="en-US"/>
        </w:rPr>
        <w:t>7</w:t>
      </w:r>
      <w:r w:rsidRPr="000F4C53">
        <w:rPr>
          <w:rFonts w:ascii="Arial" w:hAnsi="Arial" w:cs="Arial"/>
          <w:b/>
          <w:bCs/>
          <w:lang w:eastAsia="en-US"/>
        </w:rPr>
        <w:t>0.000,00</w:t>
      </w:r>
      <w:r w:rsidRPr="00C60A25">
        <w:rPr>
          <w:rFonts w:ascii="Arial" w:hAnsi="Arial" w:cs="Arial"/>
          <w:b/>
          <w:bCs/>
          <w:lang w:eastAsia="en-US"/>
        </w:rPr>
        <w:t xml:space="preserve"> eura</w:t>
      </w:r>
    </w:p>
    <w:p w14:paraId="34942307"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10.000,00 eura i iznose</w:t>
      </w:r>
      <w:r w:rsidRPr="00C60A25">
        <w:rPr>
          <w:rFonts w:ascii="Arial" w:hAnsi="Arial" w:cs="Arial"/>
          <w:lang w:eastAsia="en-US"/>
        </w:rPr>
        <w:t xml:space="preserve"> </w:t>
      </w:r>
      <w:r w:rsidRPr="000F4C53">
        <w:rPr>
          <w:rFonts w:ascii="Arial" w:hAnsi="Arial" w:cs="Arial"/>
          <w:lang w:eastAsia="en-US"/>
        </w:rPr>
        <w:t>1</w:t>
      </w:r>
      <w:r>
        <w:rPr>
          <w:rFonts w:ascii="Arial" w:hAnsi="Arial" w:cs="Arial"/>
          <w:lang w:eastAsia="en-US"/>
        </w:rPr>
        <w:t>7</w:t>
      </w:r>
      <w:r w:rsidRPr="000F4C53">
        <w:rPr>
          <w:rFonts w:ascii="Arial" w:hAnsi="Arial" w:cs="Arial"/>
          <w:lang w:eastAsia="en-US"/>
        </w:rPr>
        <w:t>0.000,00</w:t>
      </w:r>
      <w:r>
        <w:rPr>
          <w:rFonts w:ascii="Arial" w:hAnsi="Arial" w:cs="Arial"/>
          <w:lang w:eastAsia="en-US"/>
        </w:rPr>
        <w:t xml:space="preserve"> </w:t>
      </w:r>
      <w:r w:rsidRPr="00C60A25">
        <w:rPr>
          <w:rFonts w:ascii="Arial" w:hAnsi="Arial" w:cs="Arial"/>
          <w:lang w:eastAsia="en-US"/>
        </w:rPr>
        <w:t xml:space="preserve">i odnose se trošak namirnica za prehranu koja </w:t>
      </w:r>
      <w:r w:rsidRPr="00C60A25">
        <w:rPr>
          <w:rFonts w:ascii="Arial" w:eastAsia="Calibri" w:hAnsi="Arial" w:cs="Arial"/>
          <w:lang w:eastAsia="en-US"/>
        </w:rPr>
        <w:t>je besplatna za sve učenike temeljem Odluke Vlade (Narodne novine 87/2023).</w:t>
      </w:r>
    </w:p>
    <w:p w14:paraId="32108A6D" w14:textId="77777777" w:rsidR="00EF2868" w:rsidRDefault="00EF2868" w:rsidP="00EF2868">
      <w:pPr>
        <w:spacing w:line="259" w:lineRule="auto"/>
        <w:jc w:val="both"/>
        <w:rPr>
          <w:rFonts w:ascii="Arial" w:hAnsi="Arial" w:cs="Arial"/>
          <w:bCs/>
          <w:lang w:eastAsia="en-US"/>
        </w:rPr>
      </w:pPr>
    </w:p>
    <w:p w14:paraId="3F9B4AFE"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A101342 EU PROJEKT SINERGIJOM DO USPIJEŠNIJE ZAJEDNICE ŠK. GODINA 2024. - 2025. – </w:t>
      </w:r>
      <w:r>
        <w:rPr>
          <w:rFonts w:ascii="Arial" w:hAnsi="Arial" w:cs="Arial"/>
          <w:b/>
          <w:bCs/>
          <w:lang w:eastAsia="en-US"/>
        </w:rPr>
        <w:t>45</w:t>
      </w:r>
      <w:r w:rsidRPr="000F4C53">
        <w:rPr>
          <w:rFonts w:ascii="Arial" w:hAnsi="Arial" w:cs="Arial"/>
          <w:b/>
          <w:bCs/>
          <w:lang w:eastAsia="en-US"/>
        </w:rPr>
        <w:t>.</w:t>
      </w:r>
      <w:r>
        <w:rPr>
          <w:rFonts w:ascii="Arial" w:hAnsi="Arial" w:cs="Arial"/>
          <w:b/>
          <w:bCs/>
          <w:lang w:eastAsia="en-US"/>
        </w:rPr>
        <w:t>017</w:t>
      </w:r>
      <w:r w:rsidRPr="000F4C53">
        <w:rPr>
          <w:rFonts w:ascii="Arial" w:hAnsi="Arial" w:cs="Arial"/>
          <w:b/>
          <w:bCs/>
          <w:lang w:eastAsia="en-US"/>
        </w:rPr>
        <w:t>,</w:t>
      </w:r>
      <w:r>
        <w:rPr>
          <w:rFonts w:ascii="Arial" w:hAnsi="Arial" w:cs="Arial"/>
          <w:b/>
          <w:bCs/>
          <w:lang w:eastAsia="en-US"/>
        </w:rPr>
        <w:t>21</w:t>
      </w:r>
      <w:r w:rsidRPr="00C60A25">
        <w:rPr>
          <w:rFonts w:ascii="Arial" w:hAnsi="Arial" w:cs="Arial"/>
          <w:b/>
          <w:bCs/>
          <w:lang w:eastAsia="en-US"/>
        </w:rPr>
        <w:t xml:space="preserve"> eura</w:t>
      </w:r>
    </w:p>
    <w:p w14:paraId="4398D27B"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 xml:space="preserve">Konto 31: rashodi za zaposlene </w:t>
      </w:r>
      <w:r>
        <w:rPr>
          <w:rFonts w:ascii="Arial" w:hAnsi="Arial" w:cs="Arial"/>
          <w:lang w:eastAsia="en-US"/>
        </w:rPr>
        <w:t xml:space="preserve">povećavaju se za 4.786,35 eura i </w:t>
      </w:r>
      <w:r w:rsidRPr="00C60A25">
        <w:rPr>
          <w:rFonts w:ascii="Arial" w:hAnsi="Arial" w:cs="Arial"/>
          <w:lang w:eastAsia="en-US"/>
        </w:rPr>
        <w:t>iznos</w:t>
      </w:r>
      <w:r>
        <w:rPr>
          <w:rFonts w:ascii="Arial" w:hAnsi="Arial" w:cs="Arial"/>
          <w:lang w:eastAsia="en-US"/>
        </w:rPr>
        <w:t>e</w:t>
      </w:r>
      <w:r w:rsidRPr="00C60A25">
        <w:rPr>
          <w:rFonts w:ascii="Arial" w:hAnsi="Arial" w:cs="Arial"/>
          <w:lang w:eastAsia="en-US"/>
        </w:rPr>
        <w:t xml:space="preserve"> </w:t>
      </w:r>
      <w:r>
        <w:rPr>
          <w:rFonts w:ascii="Arial" w:hAnsi="Arial" w:cs="Arial"/>
          <w:lang w:eastAsia="en-US"/>
        </w:rPr>
        <w:t>43.686,35</w:t>
      </w:r>
      <w:r w:rsidRPr="00C60A25">
        <w:rPr>
          <w:rFonts w:ascii="Arial" w:hAnsi="Arial" w:cs="Arial"/>
          <w:lang w:eastAsia="en-US"/>
        </w:rPr>
        <w:t xml:space="preserve"> eura i odnose se na plaću, doprinose na plaću, regrese i božićnice i ostala materijalna prava za pomoćnike u nastavi.</w:t>
      </w:r>
    </w:p>
    <w:p w14:paraId="58CF9B37"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w:t>
      </w:r>
      <w:bookmarkStart w:id="1" w:name="_Hlk150253690"/>
      <w:r w:rsidRPr="00C60A25">
        <w:rPr>
          <w:rFonts w:ascii="Arial" w:hAnsi="Arial" w:cs="Arial"/>
          <w:lang w:eastAsia="en-US"/>
        </w:rPr>
        <w:t xml:space="preserve"> materijalni rashodi</w:t>
      </w:r>
      <w:r>
        <w:rPr>
          <w:rFonts w:ascii="Arial" w:hAnsi="Arial" w:cs="Arial"/>
          <w:lang w:eastAsia="en-US"/>
        </w:rPr>
        <w:t xml:space="preserve"> povećavaju se za 290,86 eura i</w:t>
      </w:r>
      <w:r w:rsidRPr="00C60A25">
        <w:rPr>
          <w:rFonts w:ascii="Arial" w:hAnsi="Arial" w:cs="Arial"/>
          <w:lang w:eastAsia="en-US"/>
        </w:rPr>
        <w:t xml:space="preserve"> iznos</w:t>
      </w:r>
      <w:r>
        <w:rPr>
          <w:rFonts w:ascii="Arial" w:hAnsi="Arial" w:cs="Arial"/>
          <w:lang w:eastAsia="en-US"/>
        </w:rPr>
        <w:t>e</w:t>
      </w:r>
      <w:r w:rsidRPr="00C60A25">
        <w:rPr>
          <w:rFonts w:ascii="Arial" w:hAnsi="Arial" w:cs="Arial"/>
          <w:lang w:eastAsia="en-US"/>
        </w:rPr>
        <w:t xml:space="preserve"> </w:t>
      </w:r>
      <w:r w:rsidRPr="002E7EAB">
        <w:rPr>
          <w:rFonts w:ascii="Arial" w:hAnsi="Arial" w:cs="Arial"/>
          <w:lang w:eastAsia="en-US"/>
        </w:rPr>
        <w:t>1.</w:t>
      </w:r>
      <w:r>
        <w:rPr>
          <w:rFonts w:ascii="Arial" w:hAnsi="Arial" w:cs="Arial"/>
          <w:lang w:eastAsia="en-US"/>
        </w:rPr>
        <w:t>330</w:t>
      </w:r>
      <w:r w:rsidRPr="002E7EAB">
        <w:rPr>
          <w:rFonts w:ascii="Arial" w:hAnsi="Arial" w:cs="Arial"/>
          <w:lang w:eastAsia="en-US"/>
        </w:rPr>
        <w:t>,</w:t>
      </w:r>
      <w:r>
        <w:rPr>
          <w:rFonts w:ascii="Arial" w:hAnsi="Arial" w:cs="Arial"/>
          <w:lang w:eastAsia="en-US"/>
        </w:rPr>
        <w:t>86</w:t>
      </w:r>
      <w:r w:rsidRPr="00C60A25">
        <w:rPr>
          <w:rFonts w:ascii="Arial" w:hAnsi="Arial" w:cs="Arial"/>
          <w:lang w:eastAsia="en-US"/>
        </w:rPr>
        <w:t xml:space="preserve"> eura i odnose se na dnevnice i naknade za putne troškove pomoćnika u nastavi.</w:t>
      </w:r>
      <w:bookmarkEnd w:id="1"/>
    </w:p>
    <w:p w14:paraId="2F82615A" w14:textId="77777777" w:rsidR="00EF2868" w:rsidRDefault="00EF2868" w:rsidP="00EF2868">
      <w:pPr>
        <w:spacing w:line="259" w:lineRule="auto"/>
        <w:jc w:val="both"/>
        <w:rPr>
          <w:rFonts w:ascii="Arial" w:hAnsi="Arial" w:cs="Arial"/>
          <w:lang w:eastAsia="en-US"/>
        </w:rPr>
      </w:pPr>
    </w:p>
    <w:p w14:paraId="37DD8167" w14:textId="77777777" w:rsidR="00EF2868" w:rsidRPr="002E7EAB" w:rsidRDefault="00A84401" w:rsidP="00EF2868">
      <w:pPr>
        <w:spacing w:line="259" w:lineRule="auto"/>
        <w:jc w:val="both"/>
        <w:rPr>
          <w:rFonts w:ascii="Arial" w:hAnsi="Arial" w:cs="Arial"/>
          <w:b/>
          <w:bCs/>
          <w:lang w:eastAsia="en-US"/>
        </w:rPr>
      </w:pPr>
      <w:r w:rsidRPr="002E7EAB">
        <w:rPr>
          <w:rFonts w:ascii="Arial" w:hAnsi="Arial" w:cs="Arial"/>
          <w:b/>
          <w:bCs/>
          <w:lang w:eastAsia="en-US"/>
        </w:rPr>
        <w:t xml:space="preserve">A101345 EU PROJEKT SINERGIJOM DO USPIJEŠNIJE ZAJEDNICE ŠK. GODINA 2025. - 2026. – </w:t>
      </w:r>
      <w:r>
        <w:rPr>
          <w:rFonts w:ascii="Arial" w:hAnsi="Arial" w:cs="Arial"/>
          <w:b/>
          <w:bCs/>
          <w:lang w:eastAsia="en-US"/>
        </w:rPr>
        <w:t>24.273,00</w:t>
      </w:r>
      <w:r w:rsidRPr="002E7EAB">
        <w:rPr>
          <w:rFonts w:ascii="Arial" w:hAnsi="Arial" w:cs="Arial"/>
          <w:b/>
          <w:bCs/>
          <w:lang w:eastAsia="en-US"/>
        </w:rPr>
        <w:t xml:space="preserve"> eura</w:t>
      </w:r>
    </w:p>
    <w:p w14:paraId="47BA1FBD" w14:textId="77777777" w:rsidR="00EF2868" w:rsidRPr="002E7EAB" w:rsidRDefault="00A84401" w:rsidP="00EF2868">
      <w:pPr>
        <w:spacing w:line="259" w:lineRule="auto"/>
        <w:jc w:val="both"/>
        <w:rPr>
          <w:rFonts w:ascii="Arial" w:hAnsi="Arial" w:cs="Arial"/>
          <w:lang w:eastAsia="en-US"/>
        </w:rPr>
      </w:pPr>
      <w:r w:rsidRPr="002E7EAB">
        <w:rPr>
          <w:rFonts w:ascii="Arial" w:hAnsi="Arial" w:cs="Arial"/>
          <w:lang w:eastAsia="en-US"/>
        </w:rPr>
        <w:t>Konto 31: rashodi za zaposlene</w:t>
      </w:r>
      <w:r>
        <w:rPr>
          <w:rFonts w:ascii="Arial" w:hAnsi="Arial" w:cs="Arial"/>
          <w:lang w:eastAsia="en-US"/>
        </w:rPr>
        <w:t xml:space="preserve"> povećavaju se za 5.000,00 eura i</w:t>
      </w:r>
      <w:r w:rsidRPr="002E7EAB">
        <w:rPr>
          <w:rFonts w:ascii="Arial" w:hAnsi="Arial" w:cs="Arial"/>
          <w:lang w:eastAsia="en-US"/>
        </w:rPr>
        <w:t xml:space="preserve"> iznos</w:t>
      </w:r>
      <w:r>
        <w:rPr>
          <w:rFonts w:ascii="Arial" w:hAnsi="Arial" w:cs="Arial"/>
          <w:lang w:eastAsia="en-US"/>
        </w:rPr>
        <w:t>e</w:t>
      </w:r>
      <w:r w:rsidRPr="002E7EAB">
        <w:rPr>
          <w:rFonts w:ascii="Arial" w:hAnsi="Arial" w:cs="Arial"/>
          <w:lang w:eastAsia="en-US"/>
        </w:rPr>
        <w:t xml:space="preserve"> </w:t>
      </w:r>
      <w:r>
        <w:rPr>
          <w:rFonts w:ascii="Arial" w:hAnsi="Arial" w:cs="Arial"/>
          <w:lang w:eastAsia="en-US"/>
        </w:rPr>
        <w:t>23.100,00</w:t>
      </w:r>
      <w:r w:rsidRPr="002E7EAB">
        <w:rPr>
          <w:rFonts w:ascii="Arial" w:hAnsi="Arial" w:cs="Arial"/>
          <w:lang w:eastAsia="en-US"/>
        </w:rPr>
        <w:t xml:space="preserve"> eura i odnose se na plaću, doprinose na plaću, regrese i božićnice i ostala materijalna prava za pomoćnike u nastavi.</w:t>
      </w:r>
    </w:p>
    <w:p w14:paraId="4A606EE6" w14:textId="77777777" w:rsidR="00EF2868" w:rsidRDefault="00EF2868" w:rsidP="00EF2868">
      <w:pPr>
        <w:spacing w:line="259" w:lineRule="auto"/>
        <w:jc w:val="both"/>
        <w:rPr>
          <w:rFonts w:ascii="Arial" w:hAnsi="Arial" w:cs="Arial"/>
          <w:bCs/>
          <w:lang w:eastAsia="en-US"/>
        </w:rPr>
      </w:pPr>
    </w:p>
    <w:p w14:paraId="708B5434"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003010205 – </w:t>
      </w:r>
      <w:r w:rsidRPr="002E7EAB">
        <w:rPr>
          <w:rFonts w:ascii="Arial" w:hAnsi="Arial" w:cs="Arial"/>
          <w:b/>
          <w:lang w:eastAsia="en-US"/>
        </w:rPr>
        <w:t>CENTAR ZA ODGOJ, OBRAZOVANJE I RAZVOJNU PODRŠKU</w:t>
      </w:r>
      <w:r w:rsidRPr="00C60A25">
        <w:rPr>
          <w:rFonts w:ascii="Arial" w:hAnsi="Arial" w:cs="Arial"/>
          <w:b/>
          <w:lang w:eastAsia="en-US"/>
        </w:rPr>
        <w:t xml:space="preserve">– </w:t>
      </w:r>
      <w:r w:rsidRPr="002E7EAB">
        <w:rPr>
          <w:rFonts w:ascii="Arial" w:hAnsi="Arial" w:cs="Arial"/>
          <w:b/>
          <w:lang w:eastAsia="en-US"/>
        </w:rPr>
        <w:t>1.6</w:t>
      </w:r>
      <w:r>
        <w:rPr>
          <w:rFonts w:ascii="Arial" w:hAnsi="Arial" w:cs="Arial"/>
          <w:b/>
          <w:lang w:eastAsia="en-US"/>
        </w:rPr>
        <w:t>20</w:t>
      </w:r>
      <w:r w:rsidRPr="002E7EAB">
        <w:rPr>
          <w:rFonts w:ascii="Arial" w:hAnsi="Arial" w:cs="Arial"/>
          <w:b/>
          <w:lang w:eastAsia="en-US"/>
        </w:rPr>
        <w:t>.</w:t>
      </w:r>
      <w:r>
        <w:rPr>
          <w:rFonts w:ascii="Arial" w:hAnsi="Arial" w:cs="Arial"/>
          <w:b/>
          <w:lang w:eastAsia="en-US"/>
        </w:rPr>
        <w:t>295</w:t>
      </w:r>
      <w:r w:rsidRPr="002E7EAB">
        <w:rPr>
          <w:rFonts w:ascii="Arial" w:hAnsi="Arial" w:cs="Arial"/>
          <w:b/>
          <w:lang w:eastAsia="en-US"/>
        </w:rPr>
        <w:t>,</w:t>
      </w:r>
      <w:r>
        <w:rPr>
          <w:rFonts w:ascii="Arial" w:hAnsi="Arial" w:cs="Arial"/>
          <w:b/>
          <w:lang w:eastAsia="en-US"/>
        </w:rPr>
        <w:t>94</w:t>
      </w:r>
      <w:r w:rsidRPr="00C60A25">
        <w:rPr>
          <w:rFonts w:ascii="Arial" w:hAnsi="Arial" w:cs="Arial"/>
          <w:b/>
          <w:lang w:eastAsia="en-US"/>
        </w:rPr>
        <w:t xml:space="preserve"> eura</w:t>
      </w:r>
    </w:p>
    <w:p w14:paraId="2C2A4940" w14:textId="77777777" w:rsidR="00EF2868"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PROGRAM 1010 OSNOVNO I SREDNJOŠKOLSKO OBRAZOVANJE – </w:t>
      </w:r>
      <w:r w:rsidRPr="002E7EAB">
        <w:rPr>
          <w:rFonts w:ascii="Arial" w:hAnsi="Arial" w:cs="Arial"/>
          <w:b/>
          <w:bCs/>
          <w:lang w:eastAsia="en-US"/>
        </w:rPr>
        <w:t>1.3</w:t>
      </w:r>
      <w:r>
        <w:rPr>
          <w:rFonts w:ascii="Arial" w:hAnsi="Arial" w:cs="Arial"/>
          <w:b/>
          <w:bCs/>
          <w:lang w:eastAsia="en-US"/>
        </w:rPr>
        <w:t>48</w:t>
      </w:r>
      <w:r w:rsidRPr="002E7EAB">
        <w:rPr>
          <w:rFonts w:ascii="Arial" w:hAnsi="Arial" w:cs="Arial"/>
          <w:b/>
          <w:bCs/>
          <w:lang w:eastAsia="en-US"/>
        </w:rPr>
        <w:t>.</w:t>
      </w:r>
      <w:r>
        <w:rPr>
          <w:rFonts w:ascii="Arial" w:hAnsi="Arial" w:cs="Arial"/>
          <w:b/>
          <w:bCs/>
          <w:lang w:eastAsia="en-US"/>
        </w:rPr>
        <w:t>695</w:t>
      </w:r>
      <w:r w:rsidRPr="002E7EAB">
        <w:rPr>
          <w:rFonts w:ascii="Arial" w:hAnsi="Arial" w:cs="Arial"/>
          <w:b/>
          <w:bCs/>
          <w:lang w:eastAsia="en-US"/>
        </w:rPr>
        <w:t>,</w:t>
      </w:r>
      <w:r>
        <w:rPr>
          <w:rFonts w:ascii="Arial" w:hAnsi="Arial" w:cs="Arial"/>
          <w:b/>
          <w:bCs/>
          <w:lang w:eastAsia="en-US"/>
        </w:rPr>
        <w:t>94</w:t>
      </w:r>
      <w:r w:rsidRPr="00C60A25">
        <w:rPr>
          <w:rFonts w:ascii="Arial" w:hAnsi="Arial" w:cs="Arial"/>
          <w:b/>
          <w:bCs/>
          <w:lang w:eastAsia="en-US"/>
        </w:rPr>
        <w:t xml:space="preserve"> eura</w:t>
      </w:r>
    </w:p>
    <w:p w14:paraId="6D48E78D" w14:textId="77777777" w:rsidR="00EF2868" w:rsidRPr="00C60A25" w:rsidRDefault="00EF2868" w:rsidP="00EF2868">
      <w:pPr>
        <w:spacing w:line="259" w:lineRule="auto"/>
        <w:jc w:val="both"/>
        <w:rPr>
          <w:rFonts w:ascii="Arial" w:hAnsi="Arial" w:cs="Arial"/>
          <w:b/>
          <w:bCs/>
          <w:lang w:eastAsia="en-US"/>
        </w:rPr>
      </w:pPr>
    </w:p>
    <w:p w14:paraId="20E7FB1E"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A101005 RASHODI POSLOVANJA IZ VLASTITIH I OSTALIH PRIHODA – </w:t>
      </w:r>
      <w:r w:rsidRPr="002E7EAB">
        <w:rPr>
          <w:rFonts w:ascii="Arial" w:hAnsi="Arial" w:cs="Arial"/>
          <w:b/>
          <w:bCs/>
          <w:lang w:eastAsia="en-US"/>
        </w:rPr>
        <w:t>1</w:t>
      </w:r>
      <w:r>
        <w:rPr>
          <w:rFonts w:ascii="Arial" w:hAnsi="Arial" w:cs="Arial"/>
          <w:b/>
          <w:bCs/>
          <w:lang w:eastAsia="en-US"/>
        </w:rPr>
        <w:t>49</w:t>
      </w:r>
      <w:r w:rsidRPr="002E7EAB">
        <w:rPr>
          <w:rFonts w:ascii="Arial" w:hAnsi="Arial" w:cs="Arial"/>
          <w:b/>
          <w:bCs/>
          <w:lang w:eastAsia="en-US"/>
        </w:rPr>
        <w:t>.</w:t>
      </w:r>
      <w:r>
        <w:rPr>
          <w:rFonts w:ascii="Arial" w:hAnsi="Arial" w:cs="Arial"/>
          <w:b/>
          <w:bCs/>
          <w:lang w:eastAsia="en-US"/>
        </w:rPr>
        <w:t>195</w:t>
      </w:r>
      <w:r w:rsidRPr="002E7EAB">
        <w:rPr>
          <w:rFonts w:ascii="Arial" w:hAnsi="Arial" w:cs="Arial"/>
          <w:b/>
          <w:bCs/>
          <w:lang w:eastAsia="en-US"/>
        </w:rPr>
        <w:t>,</w:t>
      </w:r>
      <w:r>
        <w:rPr>
          <w:rFonts w:ascii="Arial" w:hAnsi="Arial" w:cs="Arial"/>
          <w:b/>
          <w:bCs/>
          <w:lang w:eastAsia="en-US"/>
        </w:rPr>
        <w:t>94</w:t>
      </w:r>
      <w:r w:rsidRPr="00C60A25">
        <w:rPr>
          <w:rFonts w:ascii="Arial" w:hAnsi="Arial" w:cs="Arial"/>
          <w:b/>
          <w:bCs/>
          <w:lang w:eastAsia="en-US"/>
        </w:rPr>
        <w:t xml:space="preserve"> eura</w:t>
      </w:r>
    </w:p>
    <w:p w14:paraId="7E998124"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smanjuju se za 19.497,16 eura i iznose</w:t>
      </w:r>
      <w:r w:rsidRPr="00C60A25">
        <w:rPr>
          <w:rFonts w:ascii="Arial" w:hAnsi="Arial" w:cs="Arial"/>
          <w:lang w:eastAsia="en-US"/>
        </w:rPr>
        <w:t xml:space="preserve"> </w:t>
      </w:r>
      <w:r>
        <w:rPr>
          <w:rFonts w:ascii="Arial" w:hAnsi="Arial" w:cs="Arial"/>
          <w:lang w:eastAsia="en-US"/>
        </w:rPr>
        <w:t>146.902,84</w:t>
      </w:r>
      <w:r w:rsidRPr="00C60A25">
        <w:rPr>
          <w:rFonts w:ascii="Arial" w:hAnsi="Arial" w:cs="Arial"/>
          <w:lang w:eastAsia="en-US"/>
        </w:rPr>
        <w:t xml:space="preserve"> eura obuhvaćaju rashode za potrebe redovnog poslovanja (nabava uredskog materijala, službena putovanja, stručno usavršavanje zaposlenika, energiju, materijal, sitni inventar, usluge tekućeg održavanja, rashode za usluge telefona, pošte i prijevoza, premije osiguranja ).</w:t>
      </w:r>
    </w:p>
    <w:p w14:paraId="61FC3AB6"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34: financijski rashodi</w:t>
      </w:r>
      <w:r>
        <w:rPr>
          <w:rFonts w:ascii="Arial" w:hAnsi="Arial" w:cs="Arial"/>
          <w:lang w:eastAsia="en-US"/>
        </w:rPr>
        <w:t xml:space="preserve"> povećavaju se za 93,10 eura i</w:t>
      </w:r>
      <w:r w:rsidRPr="00C60A25">
        <w:rPr>
          <w:rFonts w:ascii="Arial" w:hAnsi="Arial" w:cs="Arial"/>
          <w:lang w:eastAsia="en-US"/>
        </w:rPr>
        <w:t xml:space="preserve"> iznose </w:t>
      </w:r>
      <w:r>
        <w:rPr>
          <w:rFonts w:ascii="Arial" w:hAnsi="Arial" w:cs="Arial"/>
          <w:lang w:eastAsia="en-US"/>
        </w:rPr>
        <w:t>293</w:t>
      </w:r>
      <w:r w:rsidRPr="00C60A25">
        <w:rPr>
          <w:rFonts w:ascii="Arial" w:hAnsi="Arial" w:cs="Arial"/>
          <w:lang w:eastAsia="en-US"/>
        </w:rPr>
        <w:t>,</w:t>
      </w:r>
      <w:r>
        <w:rPr>
          <w:rFonts w:ascii="Arial" w:hAnsi="Arial" w:cs="Arial"/>
          <w:lang w:eastAsia="en-US"/>
        </w:rPr>
        <w:t>1</w:t>
      </w:r>
      <w:r w:rsidRPr="00C60A25">
        <w:rPr>
          <w:rFonts w:ascii="Arial" w:hAnsi="Arial" w:cs="Arial"/>
          <w:lang w:eastAsia="en-US"/>
        </w:rPr>
        <w:t>0 eura i obuhvaćaju rashode za zatezne kamate.</w:t>
      </w:r>
    </w:p>
    <w:p w14:paraId="2465430B" w14:textId="77777777" w:rsidR="00EF2868" w:rsidRPr="00C60A25" w:rsidRDefault="00EF2868" w:rsidP="00EF2868">
      <w:pPr>
        <w:spacing w:line="259" w:lineRule="auto"/>
        <w:jc w:val="both"/>
        <w:rPr>
          <w:rFonts w:ascii="Arial" w:hAnsi="Arial" w:cs="Arial"/>
          <w:lang w:eastAsia="en-US"/>
        </w:rPr>
      </w:pPr>
    </w:p>
    <w:p w14:paraId="5BC9B830"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A101011 MATERIJALNI RASHODI – LOKALNI PRORAČUN </w:t>
      </w:r>
      <w:r>
        <w:rPr>
          <w:rFonts w:ascii="Arial" w:hAnsi="Arial" w:cs="Arial"/>
          <w:b/>
          <w:bCs/>
          <w:lang w:eastAsia="en-US"/>
        </w:rPr>
        <w:t>25</w:t>
      </w:r>
      <w:r w:rsidRPr="00C60A25">
        <w:rPr>
          <w:rFonts w:ascii="Arial" w:hAnsi="Arial" w:cs="Arial"/>
          <w:b/>
          <w:bCs/>
          <w:lang w:eastAsia="en-US"/>
        </w:rPr>
        <w:t>.000,00 eura</w:t>
      </w:r>
    </w:p>
    <w:p w14:paraId="64ABF64E"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10.000,00 eura i</w:t>
      </w:r>
      <w:r w:rsidRPr="00C60A25">
        <w:rPr>
          <w:rFonts w:ascii="Arial" w:hAnsi="Arial" w:cs="Arial"/>
          <w:lang w:eastAsia="en-US"/>
        </w:rPr>
        <w:t xml:space="preserve"> iznose </w:t>
      </w:r>
      <w:r>
        <w:rPr>
          <w:rFonts w:ascii="Arial" w:hAnsi="Arial" w:cs="Arial"/>
          <w:lang w:eastAsia="en-US"/>
        </w:rPr>
        <w:t>25</w:t>
      </w:r>
      <w:r w:rsidRPr="00C60A25">
        <w:rPr>
          <w:rFonts w:ascii="Arial" w:hAnsi="Arial" w:cs="Arial"/>
          <w:lang w:eastAsia="en-US"/>
        </w:rPr>
        <w:t>.000,00 eura i odnose se na rashode za plin, električnu energiju te sitni inventar.</w:t>
      </w:r>
    </w:p>
    <w:p w14:paraId="34150B9E" w14:textId="77777777" w:rsidR="00EF2868" w:rsidRPr="00C60A25" w:rsidRDefault="00EF2868" w:rsidP="00EF2868">
      <w:pPr>
        <w:spacing w:line="259" w:lineRule="auto"/>
        <w:jc w:val="both"/>
        <w:rPr>
          <w:rFonts w:ascii="Arial" w:hAnsi="Arial" w:cs="Arial"/>
          <w:lang w:eastAsia="en-US"/>
        </w:rPr>
      </w:pPr>
    </w:p>
    <w:p w14:paraId="266B7ADA"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A101029 RASHODI ZA ZAPOSLENE – RIZNICA – </w:t>
      </w:r>
      <w:r w:rsidRPr="00662933">
        <w:rPr>
          <w:rFonts w:ascii="Arial" w:hAnsi="Arial" w:cs="Arial"/>
          <w:b/>
          <w:bCs/>
          <w:lang w:eastAsia="en-US"/>
        </w:rPr>
        <w:t>1.</w:t>
      </w:r>
      <w:r>
        <w:rPr>
          <w:rFonts w:ascii="Arial" w:hAnsi="Arial" w:cs="Arial"/>
          <w:b/>
          <w:bCs/>
          <w:lang w:eastAsia="en-US"/>
        </w:rPr>
        <w:t>100.950,00</w:t>
      </w:r>
      <w:r w:rsidRPr="00C60A25">
        <w:rPr>
          <w:rFonts w:ascii="Arial" w:hAnsi="Arial" w:cs="Arial"/>
          <w:b/>
          <w:bCs/>
          <w:lang w:eastAsia="en-US"/>
        </w:rPr>
        <w:t xml:space="preserve"> eura</w:t>
      </w:r>
    </w:p>
    <w:p w14:paraId="0454B77E"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w:t>
      </w:r>
      <w:r>
        <w:rPr>
          <w:rFonts w:ascii="Arial" w:hAnsi="Arial" w:cs="Arial"/>
          <w:lang w:eastAsia="en-US"/>
        </w:rPr>
        <w:t xml:space="preserve"> povećavaju se za 2.950,00 eura i</w:t>
      </w:r>
      <w:r w:rsidRPr="00C60A25">
        <w:rPr>
          <w:rFonts w:ascii="Arial" w:hAnsi="Arial" w:cs="Arial"/>
          <w:lang w:eastAsia="en-US"/>
        </w:rPr>
        <w:t xml:space="preserve"> iznose </w:t>
      </w:r>
      <w:r w:rsidRPr="00662933">
        <w:rPr>
          <w:rFonts w:ascii="Arial" w:hAnsi="Arial" w:cs="Arial"/>
          <w:lang w:eastAsia="en-US"/>
        </w:rPr>
        <w:t>1.0</w:t>
      </w:r>
      <w:r>
        <w:rPr>
          <w:rFonts w:ascii="Arial" w:hAnsi="Arial" w:cs="Arial"/>
          <w:lang w:eastAsia="en-US"/>
        </w:rPr>
        <w:t>80</w:t>
      </w:r>
      <w:r w:rsidRPr="00662933">
        <w:rPr>
          <w:rFonts w:ascii="Arial" w:hAnsi="Arial" w:cs="Arial"/>
          <w:lang w:eastAsia="en-US"/>
        </w:rPr>
        <w:t>.</w:t>
      </w:r>
      <w:r>
        <w:rPr>
          <w:rFonts w:ascii="Arial" w:hAnsi="Arial" w:cs="Arial"/>
          <w:lang w:eastAsia="en-US"/>
        </w:rPr>
        <w:t>950</w:t>
      </w:r>
      <w:r w:rsidRPr="00662933">
        <w:rPr>
          <w:rFonts w:ascii="Arial" w:hAnsi="Arial" w:cs="Arial"/>
          <w:lang w:eastAsia="en-US"/>
        </w:rPr>
        <w:t>,00</w:t>
      </w:r>
      <w:r w:rsidRPr="00C60A25">
        <w:rPr>
          <w:rFonts w:ascii="Arial" w:hAnsi="Arial" w:cs="Arial"/>
          <w:lang w:eastAsia="en-US"/>
        </w:rPr>
        <w:t xml:space="preserve"> eura i odnose se na plaće zaposlenika te na ostale rashode za zaposlene i doprinose na plaću.</w:t>
      </w:r>
    </w:p>
    <w:p w14:paraId="41101C63" w14:textId="77777777" w:rsidR="00EF2868" w:rsidRPr="00C60A25" w:rsidRDefault="00EF2868" w:rsidP="00EF2868">
      <w:pPr>
        <w:spacing w:line="259" w:lineRule="auto"/>
        <w:jc w:val="both"/>
        <w:rPr>
          <w:rFonts w:ascii="Arial" w:hAnsi="Arial" w:cs="Arial"/>
          <w:lang w:eastAsia="en-US"/>
        </w:rPr>
      </w:pPr>
    </w:p>
    <w:p w14:paraId="221DE3F9"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b/>
          <w:bCs/>
          <w:lang w:eastAsia="en-US"/>
        </w:rPr>
        <w:lastRenderedPageBreak/>
        <w:t xml:space="preserve">K101001 RASHODI ZA NABAVU IMOVINE IZ VLASTITIH I OSTALIH PRIHODA – </w:t>
      </w:r>
      <w:r>
        <w:rPr>
          <w:rFonts w:ascii="Arial" w:hAnsi="Arial" w:cs="Arial"/>
          <w:b/>
          <w:bCs/>
          <w:lang w:eastAsia="en-US"/>
        </w:rPr>
        <w:t>1.7</w:t>
      </w:r>
      <w:r w:rsidRPr="00C60A25">
        <w:rPr>
          <w:rFonts w:ascii="Arial" w:hAnsi="Arial" w:cs="Arial"/>
          <w:b/>
          <w:bCs/>
          <w:lang w:eastAsia="en-US"/>
        </w:rPr>
        <w:t>00,00 eura</w:t>
      </w:r>
    </w:p>
    <w:p w14:paraId="6FBF9169" w14:textId="77777777" w:rsidR="00EF2868" w:rsidRPr="002C03C4" w:rsidRDefault="00A84401" w:rsidP="00EF2868">
      <w:pPr>
        <w:spacing w:line="259" w:lineRule="auto"/>
        <w:jc w:val="both"/>
        <w:rPr>
          <w:rFonts w:ascii="Arial" w:hAnsi="Arial" w:cs="Arial"/>
          <w:lang w:eastAsia="en-US"/>
        </w:rPr>
      </w:pPr>
      <w:r w:rsidRPr="00C60A25">
        <w:rPr>
          <w:rFonts w:ascii="Arial" w:hAnsi="Arial" w:cs="Arial"/>
          <w:lang w:eastAsia="en-US"/>
        </w:rPr>
        <w:t xml:space="preserve">Konto 42: rashodi za nabavu </w:t>
      </w:r>
      <w:r w:rsidRPr="00D600FC">
        <w:rPr>
          <w:rFonts w:ascii="Arial" w:hAnsi="Arial" w:cs="Arial"/>
          <w:lang w:eastAsia="en-US"/>
        </w:rPr>
        <w:t>proizvedene dugotrajne imovine</w:t>
      </w:r>
      <w:r>
        <w:rPr>
          <w:rFonts w:ascii="Arial" w:hAnsi="Arial" w:cs="Arial"/>
          <w:lang w:eastAsia="en-US"/>
        </w:rPr>
        <w:t xml:space="preserve"> povećavaju se za 900,00 </w:t>
      </w:r>
      <w:r w:rsidRPr="002C03C4">
        <w:rPr>
          <w:rFonts w:ascii="Arial" w:hAnsi="Arial" w:cs="Arial"/>
          <w:lang w:eastAsia="en-US"/>
        </w:rPr>
        <w:t>eura i iznose 1.700,00 eura i odnosi se na uredski namještaj te opremu.</w:t>
      </w:r>
    </w:p>
    <w:p w14:paraId="233A4DB3" w14:textId="77777777" w:rsidR="00EF2868" w:rsidRPr="00C60A25" w:rsidRDefault="00A84401" w:rsidP="00EF2868">
      <w:pPr>
        <w:spacing w:line="259" w:lineRule="auto"/>
        <w:jc w:val="both"/>
        <w:rPr>
          <w:rFonts w:ascii="Arial" w:hAnsi="Arial" w:cs="Arial"/>
          <w:b/>
          <w:bCs/>
          <w:lang w:eastAsia="en-US"/>
        </w:rPr>
      </w:pPr>
      <w:r w:rsidRPr="00D600FC">
        <w:rPr>
          <w:rFonts w:ascii="Arial" w:hAnsi="Arial" w:cs="Arial"/>
          <w:b/>
          <w:bCs/>
          <w:lang w:eastAsia="en-US"/>
        </w:rPr>
        <w:t xml:space="preserve">PROGRAM 1013 OSNOVNO I SREDNJOŠKOLSKO </w:t>
      </w:r>
      <w:r w:rsidRPr="00C60A25">
        <w:rPr>
          <w:rFonts w:ascii="Arial" w:hAnsi="Arial" w:cs="Arial"/>
          <w:b/>
          <w:bCs/>
          <w:lang w:eastAsia="en-US"/>
        </w:rPr>
        <w:t xml:space="preserve">OBRAZOVANJE – </w:t>
      </w:r>
      <w:r w:rsidRPr="00662933">
        <w:rPr>
          <w:rFonts w:ascii="Arial" w:hAnsi="Arial" w:cs="Arial"/>
          <w:b/>
          <w:bCs/>
          <w:lang w:eastAsia="en-US"/>
        </w:rPr>
        <w:t>2</w:t>
      </w:r>
      <w:r>
        <w:rPr>
          <w:rFonts w:ascii="Arial" w:hAnsi="Arial" w:cs="Arial"/>
          <w:b/>
          <w:bCs/>
          <w:lang w:eastAsia="en-US"/>
        </w:rPr>
        <w:t>71</w:t>
      </w:r>
      <w:r w:rsidRPr="00662933">
        <w:rPr>
          <w:rFonts w:ascii="Arial" w:hAnsi="Arial" w:cs="Arial"/>
          <w:b/>
          <w:bCs/>
          <w:lang w:eastAsia="en-US"/>
        </w:rPr>
        <w:t>.</w:t>
      </w:r>
      <w:r>
        <w:rPr>
          <w:rFonts w:ascii="Arial" w:hAnsi="Arial" w:cs="Arial"/>
          <w:b/>
          <w:bCs/>
          <w:lang w:eastAsia="en-US"/>
        </w:rPr>
        <w:t>6</w:t>
      </w:r>
      <w:r w:rsidRPr="00662933">
        <w:rPr>
          <w:rFonts w:ascii="Arial" w:hAnsi="Arial" w:cs="Arial"/>
          <w:b/>
          <w:bCs/>
          <w:lang w:eastAsia="en-US"/>
        </w:rPr>
        <w:t>00,00</w:t>
      </w:r>
      <w:r>
        <w:rPr>
          <w:rFonts w:ascii="Arial" w:hAnsi="Arial" w:cs="Arial"/>
          <w:b/>
          <w:bCs/>
          <w:lang w:eastAsia="en-US"/>
        </w:rPr>
        <w:t xml:space="preserve"> </w:t>
      </w:r>
      <w:r w:rsidRPr="00C60A25">
        <w:rPr>
          <w:rFonts w:ascii="Arial" w:hAnsi="Arial" w:cs="Arial"/>
          <w:b/>
          <w:bCs/>
          <w:lang w:eastAsia="en-US"/>
        </w:rPr>
        <w:t>eura</w:t>
      </w:r>
    </w:p>
    <w:p w14:paraId="0EC39CE1" w14:textId="77777777" w:rsidR="00EF2868" w:rsidRPr="00C60A25" w:rsidRDefault="00A84401" w:rsidP="00EF2868">
      <w:pPr>
        <w:spacing w:line="259" w:lineRule="auto"/>
        <w:jc w:val="both"/>
        <w:rPr>
          <w:rFonts w:ascii="Arial" w:hAnsi="Arial" w:cs="Arial"/>
          <w:b/>
          <w:bCs/>
          <w:lang w:eastAsia="en-US"/>
        </w:rPr>
      </w:pPr>
      <w:r w:rsidRPr="00C60A25">
        <w:rPr>
          <w:rFonts w:ascii="Arial" w:hAnsi="Arial" w:cs="Arial"/>
          <w:b/>
          <w:bCs/>
          <w:lang w:eastAsia="en-US"/>
        </w:rPr>
        <w:t xml:space="preserve">A101340 SOCIJALNE USLUGE – LOKALNI PRORAČUN </w:t>
      </w:r>
      <w:r>
        <w:rPr>
          <w:rFonts w:ascii="Arial" w:hAnsi="Arial" w:cs="Arial"/>
          <w:b/>
          <w:bCs/>
          <w:lang w:eastAsia="en-US"/>
        </w:rPr>
        <w:t>–</w:t>
      </w:r>
      <w:r w:rsidRPr="00C60A25">
        <w:rPr>
          <w:rFonts w:ascii="Arial" w:hAnsi="Arial" w:cs="Arial"/>
          <w:b/>
          <w:bCs/>
          <w:lang w:eastAsia="en-US"/>
        </w:rPr>
        <w:t xml:space="preserve"> </w:t>
      </w:r>
      <w:r>
        <w:rPr>
          <w:rFonts w:ascii="Arial" w:hAnsi="Arial" w:cs="Arial"/>
          <w:b/>
          <w:bCs/>
          <w:lang w:eastAsia="en-US"/>
        </w:rPr>
        <w:t>58.400</w:t>
      </w:r>
      <w:r w:rsidRPr="00662933">
        <w:rPr>
          <w:rFonts w:ascii="Arial" w:hAnsi="Arial" w:cs="Arial"/>
          <w:b/>
          <w:bCs/>
          <w:lang w:eastAsia="en-US"/>
        </w:rPr>
        <w:t>,00</w:t>
      </w:r>
      <w:r w:rsidRPr="00C60A25">
        <w:rPr>
          <w:rFonts w:ascii="Arial" w:hAnsi="Arial" w:cs="Arial"/>
          <w:b/>
          <w:bCs/>
          <w:lang w:eastAsia="en-US"/>
        </w:rPr>
        <w:t xml:space="preserve"> eura</w:t>
      </w:r>
    </w:p>
    <w:p w14:paraId="016616D8"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31:rashodi za zaposlene</w:t>
      </w:r>
      <w:r>
        <w:rPr>
          <w:rFonts w:ascii="Arial" w:hAnsi="Arial" w:cs="Arial"/>
          <w:lang w:eastAsia="en-US"/>
        </w:rPr>
        <w:t xml:space="preserve"> umanjuje se za 2.500,00 eura i</w:t>
      </w:r>
      <w:r w:rsidRPr="00C60A25">
        <w:rPr>
          <w:rFonts w:ascii="Arial" w:hAnsi="Arial" w:cs="Arial"/>
          <w:lang w:eastAsia="en-US"/>
        </w:rPr>
        <w:t xml:space="preserve"> iznos</w:t>
      </w:r>
      <w:r>
        <w:rPr>
          <w:rFonts w:ascii="Arial" w:hAnsi="Arial" w:cs="Arial"/>
          <w:lang w:eastAsia="en-US"/>
        </w:rPr>
        <w:t>e</w:t>
      </w:r>
      <w:r w:rsidRPr="00C60A25">
        <w:rPr>
          <w:rFonts w:ascii="Arial" w:hAnsi="Arial" w:cs="Arial"/>
          <w:lang w:eastAsia="en-US"/>
        </w:rPr>
        <w:t xml:space="preserve"> </w:t>
      </w:r>
      <w:r>
        <w:rPr>
          <w:rFonts w:ascii="Arial" w:hAnsi="Arial" w:cs="Arial"/>
          <w:lang w:eastAsia="en-US"/>
        </w:rPr>
        <w:t>58.400,00</w:t>
      </w:r>
      <w:r w:rsidRPr="00C60A25">
        <w:rPr>
          <w:rFonts w:ascii="Arial" w:hAnsi="Arial" w:cs="Arial"/>
          <w:lang w:eastAsia="en-US"/>
        </w:rPr>
        <w:t xml:space="preserve"> eura i odnose se na plaću, doprinose na plaću, regrese i božićnice i ostala materijalna prava za djelatnike koji provode </w:t>
      </w:r>
      <w:r w:rsidRPr="00C60A25">
        <w:rPr>
          <w:rFonts w:ascii="Arial" w:eastAsia="Calibri" w:hAnsi="Arial" w:cs="Arial"/>
          <w:lang w:eastAsia="en-US"/>
        </w:rPr>
        <w:t>socijalne usluge za djecu s teškoćama koja nisu upisana u školu ili vrtić.</w:t>
      </w:r>
    </w:p>
    <w:p w14:paraId="44870B4D" w14:textId="77777777" w:rsidR="00EF2868" w:rsidRDefault="00A84401" w:rsidP="00EF2868">
      <w:pPr>
        <w:spacing w:line="259" w:lineRule="auto"/>
        <w:jc w:val="both"/>
        <w:rPr>
          <w:rFonts w:ascii="Arial" w:hAnsi="Arial" w:cs="Arial"/>
          <w:b/>
          <w:lang w:eastAsia="en-US"/>
        </w:rPr>
      </w:pPr>
      <w:r w:rsidRPr="002C03C4">
        <w:rPr>
          <w:rFonts w:ascii="Arial" w:hAnsi="Arial" w:cs="Arial"/>
          <w:b/>
          <w:lang w:eastAsia="en-US"/>
        </w:rPr>
        <w:t>A101341 PREHRANA UČENIKA – VLASTITI I OSTALI PRIHODI – 17.000,00 eura</w:t>
      </w:r>
    </w:p>
    <w:p w14:paraId="0BC9509C" w14:textId="77777777" w:rsidR="00EF2868" w:rsidRDefault="00A84401" w:rsidP="00EF2868">
      <w:pPr>
        <w:spacing w:line="259" w:lineRule="auto"/>
        <w:jc w:val="both"/>
        <w:rPr>
          <w:rFonts w:ascii="Arial" w:hAnsi="Arial" w:cs="Arial"/>
          <w:bCs/>
          <w:lang w:eastAsia="en-US"/>
        </w:rPr>
      </w:pPr>
      <w:r>
        <w:rPr>
          <w:rFonts w:ascii="Arial" w:hAnsi="Arial" w:cs="Arial"/>
          <w:bCs/>
          <w:lang w:eastAsia="en-US"/>
        </w:rPr>
        <w:t>Konto 32: materijalni rashodi dodaju se i iznose 17.000,00 eura</w:t>
      </w:r>
    </w:p>
    <w:p w14:paraId="45262220" w14:textId="77777777" w:rsidR="00EF2868" w:rsidRDefault="00A84401" w:rsidP="00EF2868">
      <w:pPr>
        <w:spacing w:line="259" w:lineRule="auto"/>
        <w:jc w:val="both"/>
        <w:rPr>
          <w:rFonts w:ascii="Arial" w:hAnsi="Arial" w:cs="Arial"/>
          <w:b/>
          <w:lang w:eastAsia="en-US"/>
        </w:rPr>
      </w:pPr>
      <w:r w:rsidRPr="002C03C4">
        <w:rPr>
          <w:rFonts w:ascii="Arial" w:hAnsi="Arial" w:cs="Arial"/>
          <w:b/>
          <w:lang w:eastAsia="en-US"/>
        </w:rPr>
        <w:t>A101345 EU PROJEKT SINERGIJOM DO USPJEŠNIJE ZAJEDNICE ŠK. GODINA 2025.-2026. – 1.700,00 eura</w:t>
      </w:r>
    </w:p>
    <w:p w14:paraId="62F7FAF7" w14:textId="77777777" w:rsidR="00EF2868" w:rsidRDefault="00A84401" w:rsidP="00EF2868">
      <w:pPr>
        <w:spacing w:line="259" w:lineRule="auto"/>
        <w:jc w:val="both"/>
        <w:rPr>
          <w:rFonts w:ascii="Arial" w:hAnsi="Arial" w:cs="Arial"/>
          <w:bCs/>
          <w:lang w:eastAsia="en-US"/>
        </w:rPr>
      </w:pPr>
      <w:r>
        <w:rPr>
          <w:rFonts w:ascii="Arial" w:hAnsi="Arial" w:cs="Arial"/>
          <w:bCs/>
          <w:lang w:eastAsia="en-US"/>
        </w:rPr>
        <w:t>Konto 31: rashodi za zaposlene dodaju se i iznose 1.700,00 eura</w:t>
      </w:r>
    </w:p>
    <w:p w14:paraId="5E63D1A9" w14:textId="77777777" w:rsidR="00EF2868" w:rsidRDefault="00EF2868" w:rsidP="00EF2868">
      <w:pPr>
        <w:spacing w:line="259" w:lineRule="auto"/>
        <w:jc w:val="both"/>
        <w:rPr>
          <w:rFonts w:ascii="Arial" w:hAnsi="Arial" w:cs="Arial"/>
          <w:bCs/>
          <w:lang w:eastAsia="en-US"/>
        </w:rPr>
      </w:pPr>
    </w:p>
    <w:p w14:paraId="366F2ADE" w14:textId="77777777" w:rsidR="00EF2868" w:rsidRPr="002C03C4" w:rsidRDefault="00A84401" w:rsidP="00EF2868">
      <w:pPr>
        <w:spacing w:line="259" w:lineRule="auto"/>
        <w:jc w:val="both"/>
        <w:rPr>
          <w:rFonts w:ascii="Arial" w:hAnsi="Arial" w:cs="Arial"/>
          <w:b/>
          <w:lang w:eastAsia="en-US"/>
        </w:rPr>
      </w:pPr>
      <w:r w:rsidRPr="002C03C4">
        <w:rPr>
          <w:rFonts w:ascii="Arial" w:hAnsi="Arial" w:cs="Arial"/>
          <w:b/>
          <w:lang w:eastAsia="en-US"/>
        </w:rPr>
        <w:t>GLAVA 00301 ODGOJ I OBRAZOVANJE 6.638.639,90 eura</w:t>
      </w:r>
    </w:p>
    <w:p w14:paraId="61CC64C2"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0030104 VISOKOŠKOLSKO OBRAZOVANJE – </w:t>
      </w:r>
      <w:r w:rsidRPr="00662933">
        <w:rPr>
          <w:rFonts w:ascii="Arial" w:hAnsi="Arial" w:cs="Arial"/>
          <w:b/>
          <w:lang w:eastAsia="en-US"/>
        </w:rPr>
        <w:t>4.</w:t>
      </w:r>
      <w:r>
        <w:rPr>
          <w:rFonts w:ascii="Arial" w:hAnsi="Arial" w:cs="Arial"/>
          <w:b/>
          <w:lang w:eastAsia="en-US"/>
        </w:rPr>
        <w:t>951</w:t>
      </w:r>
      <w:r w:rsidRPr="00662933">
        <w:rPr>
          <w:rFonts w:ascii="Arial" w:hAnsi="Arial" w:cs="Arial"/>
          <w:b/>
          <w:lang w:eastAsia="en-US"/>
        </w:rPr>
        <w:t>.</w:t>
      </w:r>
      <w:r>
        <w:rPr>
          <w:rFonts w:ascii="Arial" w:hAnsi="Arial" w:cs="Arial"/>
          <w:b/>
          <w:lang w:eastAsia="en-US"/>
        </w:rPr>
        <w:t>599,90</w:t>
      </w:r>
      <w:r w:rsidRPr="00C60A25">
        <w:rPr>
          <w:rFonts w:ascii="Arial" w:hAnsi="Arial" w:cs="Arial"/>
          <w:b/>
          <w:lang w:eastAsia="en-US"/>
        </w:rPr>
        <w:t xml:space="preserve"> eura</w:t>
      </w:r>
    </w:p>
    <w:p w14:paraId="794245B5"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PROGRAM 1016 – VISOKO OBRAZOVANJE – </w:t>
      </w:r>
      <w:r w:rsidRPr="00662933">
        <w:rPr>
          <w:rFonts w:ascii="Arial" w:hAnsi="Arial" w:cs="Arial"/>
          <w:b/>
          <w:lang w:eastAsia="en-US"/>
        </w:rPr>
        <w:t>4.</w:t>
      </w:r>
      <w:r>
        <w:rPr>
          <w:rFonts w:ascii="Arial" w:hAnsi="Arial" w:cs="Arial"/>
          <w:b/>
          <w:lang w:eastAsia="en-US"/>
        </w:rPr>
        <w:t>930</w:t>
      </w:r>
      <w:r w:rsidRPr="00662933">
        <w:rPr>
          <w:rFonts w:ascii="Arial" w:hAnsi="Arial" w:cs="Arial"/>
          <w:b/>
          <w:lang w:eastAsia="en-US"/>
        </w:rPr>
        <w:t>.</w:t>
      </w:r>
      <w:r>
        <w:rPr>
          <w:rFonts w:ascii="Arial" w:hAnsi="Arial" w:cs="Arial"/>
          <w:b/>
          <w:lang w:eastAsia="en-US"/>
        </w:rPr>
        <w:t>599,90</w:t>
      </w:r>
      <w:r w:rsidRPr="00C60A25">
        <w:rPr>
          <w:rFonts w:ascii="Arial" w:hAnsi="Arial" w:cs="Arial"/>
          <w:b/>
          <w:lang w:eastAsia="en-US"/>
        </w:rPr>
        <w:t xml:space="preserve"> eura</w:t>
      </w:r>
    </w:p>
    <w:p w14:paraId="7E792BC8"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A101606 STIPENDIRANJE STUDENATA – </w:t>
      </w:r>
      <w:r w:rsidRPr="00662933">
        <w:rPr>
          <w:rFonts w:ascii="Arial" w:hAnsi="Arial" w:cs="Arial"/>
          <w:b/>
          <w:lang w:eastAsia="en-US"/>
        </w:rPr>
        <w:t>1</w:t>
      </w:r>
      <w:r>
        <w:rPr>
          <w:rFonts w:ascii="Arial" w:hAnsi="Arial" w:cs="Arial"/>
          <w:b/>
          <w:lang w:eastAsia="en-US"/>
        </w:rPr>
        <w:t>63</w:t>
      </w:r>
      <w:r w:rsidRPr="00662933">
        <w:rPr>
          <w:rFonts w:ascii="Arial" w:hAnsi="Arial" w:cs="Arial"/>
          <w:b/>
          <w:lang w:eastAsia="en-US"/>
        </w:rPr>
        <w:t>.</w:t>
      </w:r>
      <w:r>
        <w:rPr>
          <w:rFonts w:ascii="Arial" w:hAnsi="Arial" w:cs="Arial"/>
          <w:b/>
          <w:lang w:eastAsia="en-US"/>
        </w:rPr>
        <w:t>824,90</w:t>
      </w:r>
      <w:r w:rsidRPr="00C60A25">
        <w:rPr>
          <w:rFonts w:ascii="Arial" w:hAnsi="Arial" w:cs="Arial"/>
          <w:b/>
          <w:lang w:eastAsia="en-US"/>
        </w:rPr>
        <w:t xml:space="preserve"> eura</w:t>
      </w:r>
    </w:p>
    <w:p w14:paraId="0991A1C1"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 xml:space="preserve">Konto 37:naknade građanima i kućanstvima na temelju osiguranja i druge naknade </w:t>
      </w:r>
      <w:r>
        <w:rPr>
          <w:rFonts w:ascii="Arial" w:hAnsi="Arial" w:cs="Arial"/>
          <w:lang w:eastAsia="en-US"/>
        </w:rPr>
        <w:t xml:space="preserve">povećava se za 0,14 eura i iznose 163.824,90 eura te </w:t>
      </w:r>
      <w:r w:rsidRPr="00C60A25">
        <w:rPr>
          <w:rFonts w:ascii="Arial" w:hAnsi="Arial" w:cs="Arial"/>
          <w:lang w:eastAsia="en-US"/>
        </w:rPr>
        <w:t xml:space="preserve">sadrži izdatke za isplatu studentskih stipendija </w:t>
      </w:r>
      <w:r>
        <w:rPr>
          <w:rFonts w:ascii="Arial" w:hAnsi="Arial" w:cs="Arial"/>
          <w:lang w:eastAsia="en-US"/>
        </w:rPr>
        <w:t>koju godišnje prima oko 130 studena u iznosu 130,00 mjesečno.</w:t>
      </w:r>
    </w:p>
    <w:p w14:paraId="32F71399" w14:textId="77777777" w:rsidR="00EF2868" w:rsidRDefault="00EF2868" w:rsidP="00EF2868">
      <w:pPr>
        <w:spacing w:line="259" w:lineRule="auto"/>
        <w:jc w:val="both"/>
        <w:rPr>
          <w:rFonts w:ascii="Arial" w:hAnsi="Arial" w:cs="Arial"/>
          <w:lang w:eastAsia="en-US"/>
        </w:rPr>
      </w:pPr>
    </w:p>
    <w:p w14:paraId="4BB7AE0C" w14:textId="77777777" w:rsidR="00EF2868"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003010401 VELEUČILIŠTE U BJELOVARU – </w:t>
      </w:r>
      <w:r w:rsidRPr="00D76D7B">
        <w:rPr>
          <w:rFonts w:ascii="Arial" w:hAnsi="Arial" w:cs="Arial"/>
          <w:b/>
          <w:lang w:eastAsia="en-US"/>
        </w:rPr>
        <w:t>1.6</w:t>
      </w:r>
      <w:r>
        <w:rPr>
          <w:rFonts w:ascii="Arial" w:hAnsi="Arial" w:cs="Arial"/>
          <w:b/>
          <w:lang w:eastAsia="en-US"/>
        </w:rPr>
        <w:t>87</w:t>
      </w:r>
      <w:r w:rsidRPr="00D76D7B">
        <w:rPr>
          <w:rFonts w:ascii="Arial" w:hAnsi="Arial" w:cs="Arial"/>
          <w:b/>
          <w:lang w:eastAsia="en-US"/>
        </w:rPr>
        <w:t>.</w:t>
      </w:r>
      <w:r>
        <w:rPr>
          <w:rFonts w:ascii="Arial" w:hAnsi="Arial" w:cs="Arial"/>
          <w:b/>
          <w:lang w:eastAsia="en-US"/>
        </w:rPr>
        <w:t>0</w:t>
      </w:r>
      <w:r w:rsidRPr="00D76D7B">
        <w:rPr>
          <w:rFonts w:ascii="Arial" w:hAnsi="Arial" w:cs="Arial"/>
          <w:b/>
          <w:lang w:eastAsia="en-US"/>
        </w:rPr>
        <w:t>40,00</w:t>
      </w:r>
      <w:r w:rsidRPr="00C60A25">
        <w:rPr>
          <w:rFonts w:ascii="Arial" w:hAnsi="Arial" w:cs="Arial"/>
          <w:b/>
          <w:lang w:eastAsia="en-US"/>
        </w:rPr>
        <w:t xml:space="preserve"> eura</w:t>
      </w:r>
    </w:p>
    <w:p w14:paraId="609CD78D"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PROGRAM 1016 VISOKO OBRAZOVANJE – </w:t>
      </w:r>
      <w:r w:rsidRPr="00D76D7B">
        <w:rPr>
          <w:rFonts w:ascii="Arial" w:hAnsi="Arial" w:cs="Arial"/>
          <w:b/>
          <w:lang w:eastAsia="en-US"/>
        </w:rPr>
        <w:t>1.6</w:t>
      </w:r>
      <w:r>
        <w:rPr>
          <w:rFonts w:ascii="Arial" w:hAnsi="Arial" w:cs="Arial"/>
          <w:b/>
          <w:lang w:eastAsia="en-US"/>
        </w:rPr>
        <w:t>87</w:t>
      </w:r>
      <w:r w:rsidRPr="00D76D7B">
        <w:rPr>
          <w:rFonts w:ascii="Arial" w:hAnsi="Arial" w:cs="Arial"/>
          <w:b/>
          <w:lang w:eastAsia="en-US"/>
        </w:rPr>
        <w:t>.</w:t>
      </w:r>
      <w:r>
        <w:rPr>
          <w:rFonts w:ascii="Arial" w:hAnsi="Arial" w:cs="Arial"/>
          <w:b/>
          <w:lang w:eastAsia="en-US"/>
        </w:rPr>
        <w:t>0</w:t>
      </w:r>
      <w:r w:rsidRPr="00D76D7B">
        <w:rPr>
          <w:rFonts w:ascii="Arial" w:hAnsi="Arial" w:cs="Arial"/>
          <w:b/>
          <w:lang w:eastAsia="en-US"/>
        </w:rPr>
        <w:t>40,00</w:t>
      </w:r>
      <w:r w:rsidRPr="00C60A25">
        <w:rPr>
          <w:rFonts w:ascii="Arial" w:hAnsi="Arial" w:cs="Arial"/>
          <w:b/>
          <w:lang w:eastAsia="en-US"/>
        </w:rPr>
        <w:t xml:space="preserve"> eura</w:t>
      </w:r>
    </w:p>
    <w:p w14:paraId="7C062A37" w14:textId="77777777" w:rsidR="00EF2868" w:rsidRPr="00C60A25" w:rsidRDefault="00A84401" w:rsidP="00EF2868">
      <w:pPr>
        <w:spacing w:line="256" w:lineRule="auto"/>
        <w:jc w:val="both"/>
        <w:rPr>
          <w:rFonts w:ascii="Arial" w:hAnsi="Arial" w:cs="Arial"/>
          <w:b/>
          <w:lang w:eastAsia="en-US"/>
        </w:rPr>
      </w:pPr>
      <w:r w:rsidRPr="00C60A25">
        <w:rPr>
          <w:rFonts w:ascii="Arial" w:hAnsi="Arial" w:cs="Arial"/>
          <w:b/>
          <w:lang w:eastAsia="en-US"/>
        </w:rPr>
        <w:t xml:space="preserve">A101608 RASHODI POSLOVANJA IZ VLASTITIH I OSTALIH PRIHODA – </w:t>
      </w:r>
      <w:r w:rsidRPr="00D76D7B">
        <w:rPr>
          <w:rFonts w:ascii="Arial" w:hAnsi="Arial" w:cs="Arial"/>
          <w:b/>
          <w:lang w:eastAsia="en-US"/>
        </w:rPr>
        <w:t>1.3</w:t>
      </w:r>
      <w:r>
        <w:rPr>
          <w:rFonts w:ascii="Arial" w:hAnsi="Arial" w:cs="Arial"/>
          <w:b/>
          <w:lang w:eastAsia="en-US"/>
        </w:rPr>
        <w:t>93</w:t>
      </w:r>
      <w:r w:rsidRPr="00D76D7B">
        <w:rPr>
          <w:rFonts w:ascii="Arial" w:hAnsi="Arial" w:cs="Arial"/>
          <w:b/>
          <w:lang w:eastAsia="en-US"/>
        </w:rPr>
        <w:t>.</w:t>
      </w:r>
      <w:r>
        <w:rPr>
          <w:rFonts w:ascii="Arial" w:hAnsi="Arial" w:cs="Arial"/>
          <w:b/>
          <w:lang w:eastAsia="en-US"/>
        </w:rPr>
        <w:t>3</w:t>
      </w:r>
      <w:r w:rsidRPr="00D76D7B">
        <w:rPr>
          <w:rFonts w:ascii="Arial" w:hAnsi="Arial" w:cs="Arial"/>
          <w:b/>
          <w:lang w:eastAsia="en-US"/>
        </w:rPr>
        <w:t>40,00</w:t>
      </w:r>
      <w:r w:rsidRPr="00C60A25">
        <w:rPr>
          <w:rFonts w:ascii="Arial" w:hAnsi="Arial" w:cs="Arial"/>
          <w:b/>
          <w:lang w:eastAsia="en-US"/>
        </w:rPr>
        <w:t xml:space="preserve"> eura</w:t>
      </w:r>
    </w:p>
    <w:p w14:paraId="138E72B3"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31: rashodi za zaposlene</w:t>
      </w:r>
      <w:r>
        <w:rPr>
          <w:rFonts w:ascii="Arial" w:hAnsi="Arial" w:cs="Arial"/>
          <w:lang w:eastAsia="en-US"/>
        </w:rPr>
        <w:t xml:space="preserve"> povećavaju se za 31.600,00 eura i</w:t>
      </w:r>
      <w:r w:rsidRPr="00C60A25">
        <w:rPr>
          <w:rFonts w:ascii="Arial" w:hAnsi="Arial" w:cs="Arial"/>
          <w:lang w:eastAsia="en-US"/>
        </w:rPr>
        <w:t xml:space="preserve"> iznos</w:t>
      </w:r>
      <w:r>
        <w:rPr>
          <w:rFonts w:ascii="Arial" w:hAnsi="Arial" w:cs="Arial"/>
          <w:lang w:eastAsia="en-US"/>
        </w:rPr>
        <w:t>e</w:t>
      </w:r>
      <w:r w:rsidRPr="00C60A25">
        <w:rPr>
          <w:rFonts w:ascii="Arial" w:hAnsi="Arial" w:cs="Arial"/>
          <w:lang w:eastAsia="en-US"/>
        </w:rPr>
        <w:t xml:space="preserve"> </w:t>
      </w:r>
      <w:r w:rsidRPr="00D76D7B">
        <w:rPr>
          <w:rFonts w:ascii="Arial" w:hAnsi="Arial" w:cs="Arial"/>
          <w:lang w:eastAsia="en-US"/>
        </w:rPr>
        <w:t>1.1</w:t>
      </w:r>
      <w:r>
        <w:rPr>
          <w:rFonts w:ascii="Arial" w:hAnsi="Arial" w:cs="Arial"/>
          <w:lang w:eastAsia="en-US"/>
        </w:rPr>
        <w:t>42</w:t>
      </w:r>
      <w:r w:rsidRPr="00D76D7B">
        <w:rPr>
          <w:rFonts w:ascii="Arial" w:hAnsi="Arial" w:cs="Arial"/>
          <w:lang w:eastAsia="en-US"/>
        </w:rPr>
        <w:t>.</w:t>
      </w:r>
      <w:r>
        <w:rPr>
          <w:rFonts w:ascii="Arial" w:hAnsi="Arial" w:cs="Arial"/>
          <w:lang w:eastAsia="en-US"/>
        </w:rPr>
        <w:t>0</w:t>
      </w:r>
      <w:r w:rsidRPr="00D76D7B">
        <w:rPr>
          <w:rFonts w:ascii="Arial" w:hAnsi="Arial" w:cs="Arial"/>
          <w:lang w:eastAsia="en-US"/>
        </w:rPr>
        <w:t>00,00</w:t>
      </w:r>
      <w:r w:rsidRPr="00C60A25">
        <w:rPr>
          <w:rFonts w:ascii="Arial" w:hAnsi="Arial" w:cs="Arial"/>
          <w:lang w:eastAsia="en-US"/>
        </w:rPr>
        <w:t xml:space="preserve"> eura i odnose se na plaće zaposlenika te na ostale rashode za zaposlene i doprinose na plaću.</w:t>
      </w:r>
    </w:p>
    <w:p w14:paraId="5AD2F419"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32: materijalni rashodi</w:t>
      </w:r>
      <w:r>
        <w:rPr>
          <w:rFonts w:ascii="Arial" w:hAnsi="Arial" w:cs="Arial"/>
          <w:lang w:eastAsia="en-US"/>
        </w:rPr>
        <w:t xml:space="preserve"> povećavaju se za 32.800,00 eura i</w:t>
      </w:r>
      <w:r w:rsidRPr="00C60A25">
        <w:rPr>
          <w:rFonts w:ascii="Arial" w:hAnsi="Arial" w:cs="Arial"/>
          <w:lang w:eastAsia="en-US"/>
        </w:rPr>
        <w:t xml:space="preserve"> iznose </w:t>
      </w:r>
      <w:r w:rsidRPr="00D76D7B">
        <w:rPr>
          <w:rFonts w:ascii="Arial" w:hAnsi="Arial" w:cs="Arial"/>
          <w:lang w:eastAsia="en-US"/>
        </w:rPr>
        <w:t>1</w:t>
      </w:r>
      <w:r>
        <w:rPr>
          <w:rFonts w:ascii="Arial" w:hAnsi="Arial" w:cs="Arial"/>
          <w:lang w:eastAsia="en-US"/>
        </w:rPr>
        <w:t>65</w:t>
      </w:r>
      <w:r w:rsidRPr="00D76D7B">
        <w:rPr>
          <w:rFonts w:ascii="Arial" w:hAnsi="Arial" w:cs="Arial"/>
          <w:lang w:eastAsia="en-US"/>
        </w:rPr>
        <w:t>.</w:t>
      </w:r>
      <w:r>
        <w:rPr>
          <w:rFonts w:ascii="Arial" w:hAnsi="Arial" w:cs="Arial"/>
          <w:lang w:eastAsia="en-US"/>
        </w:rPr>
        <w:t>5</w:t>
      </w:r>
      <w:r w:rsidRPr="00D76D7B">
        <w:rPr>
          <w:rFonts w:ascii="Arial" w:hAnsi="Arial" w:cs="Arial"/>
          <w:lang w:eastAsia="en-US"/>
        </w:rPr>
        <w:t>00,00</w:t>
      </w:r>
      <w:r w:rsidRPr="00C60A25">
        <w:rPr>
          <w:rFonts w:ascii="Arial" w:hAnsi="Arial" w:cs="Arial"/>
          <w:lang w:eastAsia="en-US"/>
        </w:rPr>
        <w:t xml:space="preserve"> eura i obuhvaćaju putne troškove i dnevnice zaposlenika u zemlji i inozemstvu te rashode za usluge komunikacije i prijevoza, tekućeg i investicijskog održavanja, komunalne usluge te intelektualne, računalne i ostale usluge kao i premije osiguranja zaposlenih i rashode za protokol i ostale rashode poslovanja).</w:t>
      </w:r>
    </w:p>
    <w:p w14:paraId="69EB5053"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34: financijski rashodi</w:t>
      </w:r>
      <w:r>
        <w:rPr>
          <w:rFonts w:ascii="Arial" w:hAnsi="Arial" w:cs="Arial"/>
          <w:lang w:eastAsia="en-US"/>
        </w:rPr>
        <w:t xml:space="preserve"> povećavaju se za 1.000,00 eura i iznose</w:t>
      </w:r>
      <w:r w:rsidRPr="00C60A25">
        <w:rPr>
          <w:rFonts w:ascii="Arial" w:hAnsi="Arial" w:cs="Arial"/>
          <w:lang w:eastAsia="en-US"/>
        </w:rPr>
        <w:t xml:space="preserve"> </w:t>
      </w:r>
      <w:r>
        <w:rPr>
          <w:rFonts w:ascii="Arial" w:hAnsi="Arial" w:cs="Arial"/>
          <w:lang w:eastAsia="en-US"/>
        </w:rPr>
        <w:t>4</w:t>
      </w:r>
      <w:r w:rsidRPr="00C60A25">
        <w:rPr>
          <w:rFonts w:ascii="Arial" w:hAnsi="Arial" w:cs="Arial"/>
          <w:lang w:eastAsia="en-US"/>
        </w:rPr>
        <w:t>.200,00 eura odnose se na rashode za bankarske usluge.</w:t>
      </w:r>
    </w:p>
    <w:p w14:paraId="037579EA" w14:textId="77777777" w:rsidR="00EF2868" w:rsidRDefault="00EF2868" w:rsidP="00EF2868">
      <w:pPr>
        <w:spacing w:line="259" w:lineRule="auto"/>
        <w:jc w:val="both"/>
        <w:rPr>
          <w:rFonts w:ascii="Arial" w:hAnsi="Arial" w:cs="Arial"/>
          <w:bCs/>
          <w:lang w:eastAsia="en-US"/>
        </w:rPr>
      </w:pPr>
    </w:p>
    <w:p w14:paraId="4CD2BFDA" w14:textId="77777777" w:rsidR="00EF2868" w:rsidRPr="00C60A25" w:rsidRDefault="00A84401" w:rsidP="00EF2868">
      <w:pPr>
        <w:spacing w:line="259" w:lineRule="auto"/>
        <w:jc w:val="both"/>
        <w:rPr>
          <w:rFonts w:ascii="Arial" w:hAnsi="Arial" w:cs="Arial"/>
          <w:b/>
          <w:lang w:eastAsia="en-US"/>
        </w:rPr>
      </w:pPr>
      <w:r w:rsidRPr="00C60A25">
        <w:rPr>
          <w:rFonts w:ascii="Arial" w:hAnsi="Arial" w:cs="Arial"/>
          <w:b/>
          <w:lang w:eastAsia="en-US"/>
        </w:rPr>
        <w:t xml:space="preserve">K101607 RASHODI ZA NABAVU IMOVINE IZ VLASTITIH I OSTALIH PRIHODA – </w:t>
      </w:r>
      <w:r w:rsidRPr="00D76D7B">
        <w:rPr>
          <w:rFonts w:ascii="Arial" w:hAnsi="Arial" w:cs="Arial"/>
          <w:b/>
          <w:lang w:eastAsia="en-US"/>
        </w:rPr>
        <w:t>3</w:t>
      </w:r>
      <w:r>
        <w:rPr>
          <w:rFonts w:ascii="Arial" w:hAnsi="Arial" w:cs="Arial"/>
          <w:b/>
          <w:lang w:eastAsia="en-US"/>
        </w:rPr>
        <w:t>3</w:t>
      </w:r>
      <w:r w:rsidRPr="00D76D7B">
        <w:rPr>
          <w:rFonts w:ascii="Arial" w:hAnsi="Arial" w:cs="Arial"/>
          <w:b/>
          <w:lang w:eastAsia="en-US"/>
        </w:rPr>
        <w:t>.700,00</w:t>
      </w:r>
      <w:r w:rsidRPr="00C60A25">
        <w:rPr>
          <w:rFonts w:ascii="Arial" w:hAnsi="Arial" w:cs="Arial"/>
          <w:b/>
          <w:lang w:eastAsia="en-US"/>
        </w:rPr>
        <w:t xml:space="preserve"> eura</w:t>
      </w:r>
    </w:p>
    <w:p w14:paraId="4C16F0BA" w14:textId="77777777" w:rsidR="00EF2868" w:rsidRPr="00C60A25" w:rsidRDefault="00A84401" w:rsidP="00EF2868">
      <w:pPr>
        <w:spacing w:line="259" w:lineRule="auto"/>
        <w:jc w:val="both"/>
        <w:rPr>
          <w:rFonts w:ascii="Arial" w:hAnsi="Arial" w:cs="Arial"/>
          <w:lang w:eastAsia="en-US"/>
        </w:rPr>
      </w:pPr>
      <w:r w:rsidRPr="00C60A25">
        <w:rPr>
          <w:rFonts w:ascii="Arial" w:hAnsi="Arial" w:cs="Arial"/>
          <w:lang w:eastAsia="en-US"/>
        </w:rPr>
        <w:t>Konto 41: rashodi za nabavu neproizvedene imovine</w:t>
      </w:r>
      <w:r>
        <w:rPr>
          <w:rFonts w:ascii="Arial" w:hAnsi="Arial" w:cs="Arial"/>
          <w:lang w:eastAsia="en-US"/>
        </w:rPr>
        <w:t xml:space="preserve"> povećavaju se za 2.000,00 eura i iznose</w:t>
      </w:r>
      <w:r w:rsidRPr="00C60A25">
        <w:rPr>
          <w:rFonts w:ascii="Arial" w:hAnsi="Arial" w:cs="Arial"/>
          <w:lang w:eastAsia="en-US"/>
        </w:rPr>
        <w:t xml:space="preserve"> </w:t>
      </w:r>
      <w:r>
        <w:rPr>
          <w:rFonts w:ascii="Arial" w:hAnsi="Arial" w:cs="Arial"/>
          <w:lang w:eastAsia="en-US"/>
        </w:rPr>
        <w:t>4</w:t>
      </w:r>
      <w:r w:rsidRPr="00D76D7B">
        <w:rPr>
          <w:rFonts w:ascii="Arial" w:hAnsi="Arial" w:cs="Arial"/>
          <w:lang w:eastAsia="en-US"/>
        </w:rPr>
        <w:t>.100,00</w:t>
      </w:r>
      <w:r w:rsidRPr="00C60A25">
        <w:rPr>
          <w:rFonts w:ascii="Arial" w:hAnsi="Arial" w:cs="Arial"/>
          <w:lang w:eastAsia="en-US"/>
        </w:rPr>
        <w:t xml:space="preserve"> eura i odnosi se na licence.</w:t>
      </w:r>
    </w:p>
    <w:p w14:paraId="271DE3F1" w14:textId="77777777" w:rsidR="00EF2868" w:rsidRDefault="00A84401" w:rsidP="00EF2868">
      <w:pPr>
        <w:spacing w:line="259" w:lineRule="auto"/>
        <w:jc w:val="both"/>
        <w:rPr>
          <w:rFonts w:ascii="Arial" w:hAnsi="Arial" w:cs="Arial"/>
          <w:lang w:eastAsia="en-US"/>
        </w:rPr>
      </w:pPr>
      <w:r w:rsidRPr="00C60A25">
        <w:rPr>
          <w:rFonts w:ascii="Arial" w:hAnsi="Arial" w:cs="Arial"/>
          <w:lang w:eastAsia="en-US"/>
        </w:rPr>
        <w:t>Konto 42: rashodi za nabavu proizvedene dugotrajne imovine</w:t>
      </w:r>
      <w:r>
        <w:rPr>
          <w:rFonts w:ascii="Arial" w:hAnsi="Arial" w:cs="Arial"/>
          <w:lang w:eastAsia="en-US"/>
        </w:rPr>
        <w:t xml:space="preserve"> povećavaju se za 1.000,00 eura i</w:t>
      </w:r>
      <w:r w:rsidRPr="00C60A25">
        <w:rPr>
          <w:rFonts w:ascii="Arial" w:hAnsi="Arial" w:cs="Arial"/>
          <w:lang w:eastAsia="en-US"/>
        </w:rPr>
        <w:t xml:space="preserve"> iznos</w:t>
      </w:r>
      <w:r>
        <w:rPr>
          <w:rFonts w:ascii="Arial" w:hAnsi="Arial" w:cs="Arial"/>
          <w:lang w:eastAsia="en-US"/>
        </w:rPr>
        <w:t>e</w:t>
      </w:r>
      <w:r w:rsidRPr="00C60A25">
        <w:rPr>
          <w:rFonts w:ascii="Arial" w:hAnsi="Arial" w:cs="Arial"/>
          <w:lang w:eastAsia="en-US"/>
        </w:rPr>
        <w:t xml:space="preserve"> </w:t>
      </w:r>
      <w:r w:rsidRPr="00D76D7B">
        <w:rPr>
          <w:rFonts w:ascii="Arial" w:hAnsi="Arial" w:cs="Arial"/>
          <w:lang w:eastAsia="en-US"/>
        </w:rPr>
        <w:t>2</w:t>
      </w:r>
      <w:r>
        <w:rPr>
          <w:rFonts w:ascii="Arial" w:hAnsi="Arial" w:cs="Arial"/>
          <w:lang w:eastAsia="en-US"/>
        </w:rPr>
        <w:t>9</w:t>
      </w:r>
      <w:r w:rsidRPr="00D76D7B">
        <w:rPr>
          <w:rFonts w:ascii="Arial" w:hAnsi="Arial" w:cs="Arial"/>
          <w:lang w:eastAsia="en-US"/>
        </w:rPr>
        <w:t>.600,00</w:t>
      </w:r>
      <w:r w:rsidRPr="00C60A25">
        <w:rPr>
          <w:rFonts w:ascii="Arial" w:hAnsi="Arial" w:cs="Arial"/>
          <w:lang w:eastAsia="en-US"/>
        </w:rPr>
        <w:t xml:space="preserve"> eura odnose se na rashode za računala i računalnu opremu, uredski namještaj i knjige.</w:t>
      </w:r>
    </w:p>
    <w:p w14:paraId="40BE5C42" w14:textId="77777777" w:rsidR="00EF2868" w:rsidRPr="00C60A25" w:rsidRDefault="00EF2868" w:rsidP="00EF2868">
      <w:pPr>
        <w:spacing w:line="259" w:lineRule="auto"/>
        <w:jc w:val="both"/>
        <w:rPr>
          <w:rFonts w:ascii="Arial" w:hAnsi="Arial" w:cs="Arial"/>
          <w:lang w:eastAsia="en-US"/>
        </w:rPr>
      </w:pPr>
    </w:p>
    <w:p w14:paraId="61E6234C" w14:textId="77777777" w:rsidR="00EF2868" w:rsidRPr="00EA218A" w:rsidRDefault="00A84401" w:rsidP="00EF2868">
      <w:pPr>
        <w:autoSpaceDE w:val="0"/>
        <w:autoSpaceDN w:val="0"/>
        <w:adjustRightInd w:val="0"/>
        <w:jc w:val="both"/>
        <w:rPr>
          <w:rFonts w:ascii="Arial" w:hAnsi="Arial" w:cs="Arial"/>
          <w:b/>
          <w:bCs/>
        </w:rPr>
      </w:pPr>
      <w:r w:rsidRPr="00EA218A">
        <w:rPr>
          <w:rFonts w:ascii="Arial" w:hAnsi="Arial" w:cs="Arial"/>
          <w:b/>
          <w:bCs/>
        </w:rPr>
        <w:t xml:space="preserve">GLAVA 00303 SPORT </w:t>
      </w:r>
      <w:r w:rsidRPr="00EA218A">
        <w:rPr>
          <w:rFonts w:ascii="Arial" w:hAnsi="Arial" w:cs="Arial"/>
          <w:b/>
          <w:lang w:eastAsia="en-US"/>
        </w:rPr>
        <w:t xml:space="preserve">– </w:t>
      </w:r>
      <w:r>
        <w:rPr>
          <w:rFonts w:ascii="Arial" w:hAnsi="Arial" w:cs="Arial"/>
          <w:b/>
          <w:lang w:eastAsia="en-US"/>
        </w:rPr>
        <w:t>14.669.595,00</w:t>
      </w:r>
      <w:r w:rsidRPr="00EA218A">
        <w:rPr>
          <w:rFonts w:ascii="Arial" w:hAnsi="Arial" w:cs="Arial"/>
          <w:b/>
          <w:lang w:eastAsia="en-US"/>
        </w:rPr>
        <w:t xml:space="preserve"> eura</w:t>
      </w:r>
    </w:p>
    <w:p w14:paraId="54E4F3D9" w14:textId="77777777" w:rsidR="00EF2868" w:rsidRPr="00C60A25" w:rsidRDefault="00A84401" w:rsidP="00EF2868">
      <w:pPr>
        <w:spacing w:line="259" w:lineRule="auto"/>
        <w:rPr>
          <w:rFonts w:ascii="Arial" w:eastAsia="Calibri" w:hAnsi="Arial" w:cs="Arial"/>
          <w:b/>
          <w:color w:val="000000"/>
          <w:lang w:eastAsia="en-US"/>
        </w:rPr>
      </w:pPr>
      <w:r w:rsidRPr="00C60A25">
        <w:rPr>
          <w:rFonts w:ascii="Arial" w:eastAsia="Calibri" w:hAnsi="Arial" w:cs="Arial"/>
          <w:b/>
          <w:color w:val="000000"/>
          <w:lang w:eastAsia="en-US"/>
        </w:rPr>
        <w:t xml:space="preserve">0030302 SPORTSKE UDRUGE GRADA </w:t>
      </w:r>
      <w:r w:rsidRPr="00C60A25">
        <w:rPr>
          <w:rFonts w:ascii="Arial" w:hAnsi="Arial" w:cs="Arial"/>
          <w:b/>
          <w:lang w:eastAsia="en-US"/>
        </w:rPr>
        <w:t xml:space="preserve">– </w:t>
      </w:r>
      <w:r>
        <w:rPr>
          <w:rFonts w:ascii="Arial" w:hAnsi="Arial" w:cs="Arial"/>
          <w:b/>
          <w:lang w:eastAsia="en-US"/>
        </w:rPr>
        <w:t>101</w:t>
      </w:r>
      <w:r w:rsidRPr="00AF6144">
        <w:rPr>
          <w:rFonts w:ascii="Arial" w:hAnsi="Arial" w:cs="Arial"/>
          <w:b/>
          <w:lang w:eastAsia="en-US"/>
        </w:rPr>
        <w:t>.</w:t>
      </w:r>
      <w:r>
        <w:rPr>
          <w:rFonts w:ascii="Arial" w:hAnsi="Arial" w:cs="Arial"/>
          <w:b/>
          <w:lang w:eastAsia="en-US"/>
        </w:rPr>
        <w:t>980</w:t>
      </w:r>
      <w:r w:rsidRPr="00AF6144">
        <w:rPr>
          <w:rFonts w:ascii="Arial" w:hAnsi="Arial" w:cs="Arial"/>
          <w:b/>
          <w:lang w:eastAsia="en-US"/>
        </w:rPr>
        <w:t>,00</w:t>
      </w:r>
      <w:r w:rsidRPr="00C60A25">
        <w:rPr>
          <w:rFonts w:ascii="Arial" w:hAnsi="Arial" w:cs="Arial"/>
          <w:b/>
          <w:lang w:eastAsia="en-US"/>
        </w:rPr>
        <w:t xml:space="preserve"> eura</w:t>
      </w:r>
    </w:p>
    <w:p w14:paraId="6E6BB27B" w14:textId="77777777" w:rsidR="00EF2868" w:rsidRPr="00C60A25" w:rsidRDefault="00A84401" w:rsidP="00EF2868">
      <w:pPr>
        <w:spacing w:line="259" w:lineRule="auto"/>
        <w:rPr>
          <w:rFonts w:ascii="Arial" w:eastAsia="Calibri" w:hAnsi="Arial" w:cs="Arial"/>
          <w:b/>
          <w:color w:val="000000"/>
          <w:lang w:eastAsia="en-US"/>
        </w:rPr>
      </w:pPr>
      <w:r w:rsidRPr="00C60A25">
        <w:rPr>
          <w:rFonts w:ascii="Arial" w:eastAsia="Calibri" w:hAnsi="Arial" w:cs="Arial"/>
          <w:b/>
          <w:color w:val="000000"/>
          <w:lang w:eastAsia="en-US"/>
        </w:rPr>
        <w:t xml:space="preserve">PROGRAM 1027 RAZVOJ SPORTA I REKREACIJE </w:t>
      </w:r>
      <w:r w:rsidRPr="00C60A25">
        <w:rPr>
          <w:rFonts w:ascii="Arial" w:hAnsi="Arial" w:cs="Arial"/>
          <w:b/>
          <w:lang w:eastAsia="en-US"/>
        </w:rPr>
        <w:t xml:space="preserve">– </w:t>
      </w:r>
      <w:r>
        <w:rPr>
          <w:rFonts w:ascii="Arial" w:hAnsi="Arial" w:cs="Arial"/>
          <w:b/>
          <w:lang w:eastAsia="en-US"/>
        </w:rPr>
        <w:t xml:space="preserve">101.980,00 </w:t>
      </w:r>
      <w:r w:rsidRPr="00C60A25">
        <w:rPr>
          <w:rFonts w:ascii="Arial" w:hAnsi="Arial" w:cs="Arial"/>
          <w:b/>
          <w:lang w:eastAsia="en-US"/>
        </w:rPr>
        <w:t>eura</w:t>
      </w:r>
    </w:p>
    <w:p w14:paraId="34AB130B" w14:textId="77777777" w:rsidR="00EF2868" w:rsidRPr="00C60A25" w:rsidRDefault="00EF2868" w:rsidP="00EF2868">
      <w:pPr>
        <w:spacing w:line="259" w:lineRule="auto"/>
        <w:rPr>
          <w:rFonts w:ascii="Arial" w:eastAsia="Calibri" w:hAnsi="Arial" w:cs="Arial"/>
          <w:b/>
          <w:color w:val="000000"/>
          <w:lang w:eastAsia="en-US"/>
        </w:rPr>
      </w:pPr>
    </w:p>
    <w:p w14:paraId="2206584D" w14:textId="77777777" w:rsidR="00EF2868" w:rsidRPr="00C60A25" w:rsidRDefault="00A84401" w:rsidP="00EF2868">
      <w:pPr>
        <w:spacing w:line="259" w:lineRule="auto"/>
        <w:rPr>
          <w:rFonts w:ascii="Arial" w:eastAsia="Calibri" w:hAnsi="Arial" w:cs="Arial"/>
          <w:b/>
          <w:color w:val="000000"/>
          <w:lang w:eastAsia="en-US"/>
        </w:rPr>
      </w:pPr>
      <w:r w:rsidRPr="00C60A25">
        <w:rPr>
          <w:rFonts w:ascii="Arial" w:eastAsia="Calibri" w:hAnsi="Arial" w:cs="Arial"/>
          <w:b/>
          <w:color w:val="000000"/>
          <w:lang w:eastAsia="en-US"/>
        </w:rPr>
        <w:t xml:space="preserve">A102701 TEKUĆE I INVESTICIJSKO ODRŽAVANJE SPORTSKIH OBJEKATA </w:t>
      </w:r>
      <w:r w:rsidRPr="00C60A25">
        <w:rPr>
          <w:rFonts w:ascii="Arial" w:hAnsi="Arial" w:cs="Arial"/>
          <w:b/>
          <w:lang w:eastAsia="en-US"/>
        </w:rPr>
        <w:t xml:space="preserve">– </w:t>
      </w:r>
      <w:r>
        <w:rPr>
          <w:rFonts w:ascii="Arial" w:hAnsi="Arial" w:cs="Arial"/>
          <w:b/>
          <w:lang w:eastAsia="en-US"/>
        </w:rPr>
        <w:t>73.480,00</w:t>
      </w:r>
      <w:r w:rsidRPr="00C60A25">
        <w:rPr>
          <w:rFonts w:ascii="Arial" w:hAnsi="Arial" w:cs="Arial"/>
          <w:b/>
          <w:lang w:eastAsia="en-US"/>
        </w:rPr>
        <w:t xml:space="preserve"> eura</w:t>
      </w:r>
      <w:r w:rsidRPr="00C60A25">
        <w:rPr>
          <w:rFonts w:ascii="Arial" w:eastAsia="Calibri" w:hAnsi="Arial" w:cs="Arial"/>
          <w:b/>
          <w:color w:val="000000"/>
          <w:lang w:eastAsia="en-US"/>
        </w:rPr>
        <w:t xml:space="preserve"> </w:t>
      </w:r>
    </w:p>
    <w:p w14:paraId="68764A80" w14:textId="77777777" w:rsidR="00EF2868" w:rsidRPr="00C60A25" w:rsidRDefault="00A84401" w:rsidP="00EF2868">
      <w:pPr>
        <w:spacing w:line="259" w:lineRule="auto"/>
        <w:rPr>
          <w:rFonts w:ascii="Arial" w:eastAsia="Calibri" w:hAnsi="Arial" w:cs="Arial"/>
          <w:color w:val="000000"/>
          <w:lang w:eastAsia="en-US"/>
        </w:rPr>
      </w:pPr>
      <w:r w:rsidRPr="00C60A25">
        <w:rPr>
          <w:rFonts w:ascii="Arial" w:eastAsia="Calibri" w:hAnsi="Arial" w:cs="Arial"/>
          <w:color w:val="000000"/>
          <w:lang w:eastAsia="en-US"/>
        </w:rPr>
        <w:t>Konto 32: materijalni rashodi</w:t>
      </w:r>
      <w:r>
        <w:rPr>
          <w:rFonts w:ascii="Arial" w:eastAsia="Calibri" w:hAnsi="Arial" w:cs="Arial"/>
          <w:color w:val="000000"/>
          <w:lang w:eastAsia="en-US"/>
        </w:rPr>
        <w:t xml:space="preserve"> povećavaju se za 55.980,00 eura i</w:t>
      </w:r>
      <w:r w:rsidRPr="00C60A25">
        <w:rPr>
          <w:rFonts w:ascii="Arial" w:eastAsia="Calibri" w:hAnsi="Arial" w:cs="Arial"/>
          <w:color w:val="000000"/>
          <w:lang w:eastAsia="en-US"/>
        </w:rPr>
        <w:t xml:space="preserve"> iznos</w:t>
      </w:r>
      <w:r>
        <w:rPr>
          <w:rFonts w:ascii="Arial" w:eastAsia="Calibri" w:hAnsi="Arial" w:cs="Arial"/>
          <w:color w:val="000000"/>
          <w:lang w:eastAsia="en-US"/>
        </w:rPr>
        <w:t>e</w:t>
      </w:r>
      <w:r w:rsidRPr="00C60A25">
        <w:rPr>
          <w:rFonts w:ascii="Arial" w:eastAsia="Calibri" w:hAnsi="Arial" w:cs="Arial"/>
          <w:color w:val="000000"/>
          <w:lang w:eastAsia="en-US"/>
        </w:rPr>
        <w:t xml:space="preserve"> </w:t>
      </w:r>
      <w:r>
        <w:rPr>
          <w:rFonts w:ascii="Arial" w:eastAsia="Calibri" w:hAnsi="Arial" w:cs="Arial"/>
          <w:color w:val="000000"/>
          <w:lang w:eastAsia="en-US"/>
        </w:rPr>
        <w:t>73.480,00</w:t>
      </w:r>
      <w:r w:rsidRPr="00C60A25">
        <w:rPr>
          <w:rFonts w:ascii="Arial" w:eastAsia="Calibri" w:hAnsi="Arial" w:cs="Arial"/>
          <w:color w:val="000000"/>
          <w:lang w:eastAsia="en-US"/>
        </w:rPr>
        <w:t xml:space="preserve"> eura i odnosi se na komunalne usluge, geodetsko-katastarske usluge i ostale intelektualne usluge te usluge tekućeg i investicijskog održavanja sportskih građevinskih objekata te postrojenja i opreme.</w:t>
      </w:r>
    </w:p>
    <w:p w14:paraId="1D150A1C" w14:textId="77777777" w:rsidR="00EF2868" w:rsidRPr="00320297" w:rsidRDefault="00EF2868" w:rsidP="00EF2868">
      <w:pPr>
        <w:spacing w:line="259" w:lineRule="auto"/>
        <w:jc w:val="both"/>
        <w:rPr>
          <w:rFonts w:ascii="Arial" w:eastAsia="Calibri" w:hAnsi="Arial" w:cs="Arial"/>
          <w:b/>
          <w:color w:val="000000"/>
          <w:lang w:eastAsia="en-US"/>
        </w:rPr>
      </w:pPr>
    </w:p>
    <w:p w14:paraId="4B31A671" w14:textId="77777777" w:rsidR="005237D8" w:rsidRDefault="00A84401" w:rsidP="005237D8">
      <w:pPr>
        <w:jc w:val="both"/>
        <w:rPr>
          <w:rFonts w:ascii="Arial" w:eastAsia="Aptos" w:hAnsi="Arial" w:cs="Arial"/>
          <w:b/>
          <w:bCs/>
          <w:lang w:eastAsia="en-US"/>
          <w14:ligatures w14:val="standardContextual"/>
        </w:rPr>
      </w:pPr>
      <w:r w:rsidRPr="005237D8">
        <w:rPr>
          <w:rFonts w:ascii="Arial" w:eastAsia="Aptos" w:hAnsi="Arial" w:cs="Arial"/>
          <w:b/>
          <w:bCs/>
          <w:lang w:eastAsia="en-US"/>
          <w14:ligatures w14:val="standardContextual"/>
        </w:rPr>
        <w:t>RAZDJEL 004 UPRAVNI ODJEL ZA GOSPODARSTVO – 18.222.200,68 eura</w:t>
      </w:r>
    </w:p>
    <w:p w14:paraId="4ACB27D3" w14:textId="77777777" w:rsidR="005237D8" w:rsidRPr="005237D8" w:rsidRDefault="005237D8" w:rsidP="005237D8">
      <w:pPr>
        <w:jc w:val="both"/>
        <w:rPr>
          <w:rFonts w:ascii="Arial" w:eastAsia="Aptos" w:hAnsi="Arial" w:cs="Arial"/>
          <w:b/>
          <w:bCs/>
          <w:lang w:eastAsia="en-US"/>
          <w14:ligatures w14:val="standardContextual"/>
        </w:rPr>
      </w:pPr>
    </w:p>
    <w:p w14:paraId="6EC39D45" w14:textId="77777777" w:rsidR="005237D8" w:rsidRPr="005237D8" w:rsidRDefault="00A84401" w:rsidP="005237D8">
      <w:pPr>
        <w:jc w:val="both"/>
        <w:rPr>
          <w:rFonts w:ascii="Arial" w:eastAsia="Aptos" w:hAnsi="Arial" w:cs="Arial"/>
          <w:lang w:eastAsia="en-US"/>
          <w14:ligatures w14:val="standardContextual"/>
        </w:rPr>
      </w:pPr>
      <w:r w:rsidRPr="005237D8">
        <w:rPr>
          <w:rFonts w:ascii="Arial" w:eastAsia="Aptos" w:hAnsi="Arial" w:cs="Arial"/>
          <w:lang w:eastAsia="en-US"/>
          <w14:ligatures w14:val="standardContextual"/>
        </w:rPr>
        <w:t>Razdjel 004 UPRAVNI ODJEL ZA GOSPODARSTVO povećava se za 108.000</w:t>
      </w:r>
      <w:r w:rsidR="00451288">
        <w:rPr>
          <w:rFonts w:ascii="Arial" w:eastAsia="Aptos" w:hAnsi="Arial" w:cs="Arial"/>
          <w:lang w:eastAsia="en-US"/>
          <w14:ligatures w14:val="standardContextual"/>
        </w:rPr>
        <w:t>,00</w:t>
      </w:r>
      <w:r w:rsidRPr="005237D8">
        <w:rPr>
          <w:rFonts w:ascii="Arial" w:eastAsia="Aptos" w:hAnsi="Arial" w:cs="Arial"/>
          <w:lang w:eastAsia="en-US"/>
          <w14:ligatures w14:val="standardContextual"/>
        </w:rPr>
        <w:t xml:space="preserve">  eura i ovom izmjenom i dopunom planira se u ukupnom iznosu od 18.222.200,68 eura.</w:t>
      </w:r>
    </w:p>
    <w:p w14:paraId="6175552D" w14:textId="77777777" w:rsidR="005237D8" w:rsidRPr="005237D8" w:rsidRDefault="005237D8" w:rsidP="005237D8">
      <w:pPr>
        <w:rPr>
          <w:rFonts w:ascii="Aptos" w:eastAsia="Aptos" w:hAnsi="Aptos" w:cs="Aptos"/>
          <w:sz w:val="22"/>
          <w:szCs w:val="22"/>
          <w:lang w:eastAsia="en-US"/>
          <w14:ligatures w14:val="standardContextual"/>
        </w:rPr>
      </w:pPr>
    </w:p>
    <w:p w14:paraId="6D519BF3" w14:textId="77777777" w:rsidR="005237D8" w:rsidRPr="005237D8" w:rsidRDefault="00A84401" w:rsidP="005237D8">
      <w:pPr>
        <w:jc w:val="both"/>
        <w:rPr>
          <w:rFonts w:ascii="Arial" w:eastAsia="Aptos" w:hAnsi="Arial" w:cs="Arial"/>
          <w:b/>
          <w:bCs/>
          <w:lang w:eastAsia="en-US"/>
        </w:rPr>
      </w:pPr>
      <w:r w:rsidRPr="005237D8">
        <w:rPr>
          <w:rFonts w:ascii="Arial" w:eastAsia="Aptos" w:hAnsi="Arial" w:cs="Arial"/>
          <w:b/>
          <w:bCs/>
          <w:lang w:eastAsia="en-US"/>
          <w14:ligatures w14:val="standardContextual"/>
        </w:rPr>
        <w:t>0040101 PODUZETNIČKE POTPORNE INSTITUCIJE – povećava se za 35.000,00 eura i sada iznosi 227.000,00 eura</w:t>
      </w:r>
    </w:p>
    <w:p w14:paraId="6ED8BC1A" w14:textId="77777777" w:rsidR="005237D8" w:rsidRPr="005237D8" w:rsidRDefault="00A84401" w:rsidP="005237D8">
      <w:pPr>
        <w:jc w:val="both"/>
        <w:rPr>
          <w:rFonts w:ascii="Arial" w:eastAsia="Aptos" w:hAnsi="Arial" w:cs="Arial"/>
          <w:b/>
          <w:bCs/>
          <w:lang w:eastAsia="en-US"/>
          <w14:ligatures w14:val="standardContextual"/>
        </w:rPr>
      </w:pPr>
      <w:r w:rsidRPr="005237D8">
        <w:rPr>
          <w:rFonts w:ascii="Arial" w:eastAsia="Aptos" w:hAnsi="Arial" w:cs="Arial"/>
          <w:b/>
          <w:bCs/>
          <w:lang w:eastAsia="en-US"/>
          <w14:ligatures w14:val="standardContextual"/>
        </w:rPr>
        <w:t>PROGRAM 136 - JAČANJE GOSPODARSTVA - povećava se za 35.000,00 eura i sada iznosi 227.000,00 eura</w:t>
      </w:r>
    </w:p>
    <w:p w14:paraId="0BB510FB" w14:textId="77777777" w:rsidR="005237D8" w:rsidRPr="005237D8" w:rsidRDefault="00A84401" w:rsidP="005237D8">
      <w:pPr>
        <w:jc w:val="both"/>
        <w:rPr>
          <w:rFonts w:ascii="Arial" w:eastAsia="Aptos" w:hAnsi="Arial" w:cs="Arial"/>
          <w:lang w:eastAsia="en-US"/>
          <w14:ligatures w14:val="standardContextual"/>
        </w:rPr>
      </w:pPr>
      <w:r w:rsidRPr="005237D8">
        <w:rPr>
          <w:rFonts w:ascii="Arial" w:eastAsia="Aptos" w:hAnsi="Arial" w:cs="Arial"/>
          <w:b/>
          <w:bCs/>
          <w:lang w:eastAsia="en-US"/>
          <w14:ligatures w14:val="standardContextual"/>
        </w:rPr>
        <w:t>Aktivnost A103605 OPĆI RASHODI</w:t>
      </w:r>
      <w:r w:rsidRPr="005237D8">
        <w:rPr>
          <w:rFonts w:ascii="Arial" w:eastAsia="Aptos" w:hAnsi="Arial" w:cs="Arial"/>
          <w:lang w:eastAsia="en-US"/>
          <w14:ligatures w14:val="standardContextual"/>
        </w:rPr>
        <w:t>, povećava se na računu 32-Materijalni rashodi koji se povećava za 35.000,00 eura a odnosi se za trošak vođenja tehnološkog inkubatora koji vodi Tehnološki park Bjelovar d.o.o., vođenje i ažuriranje jedinstvenog registra poduzetničke infrastrukture, izradu procjembenih elaborata za zakup poslovnih prostora, te izradu ostalih dokumenata vezanih za poduzetništvo, te na trošak inkubacije poduzetnika (start up, scale up, mentorske tvrtke) u prostorima koje im dodjeljuje na korištenje Tehnološki park Bjelovar d.</w:t>
      </w:r>
      <w:r w:rsidRPr="005237D8">
        <w:rPr>
          <w:rFonts w:ascii="Arial" w:eastAsia="Aptos" w:hAnsi="Arial" w:cs="Arial"/>
          <w:lang w:eastAsia="en-US"/>
          <w14:ligatures w14:val="standardContextual"/>
        </w:rPr>
        <w:t>o.o.</w:t>
      </w:r>
    </w:p>
    <w:p w14:paraId="3C593770" w14:textId="77777777" w:rsidR="005237D8" w:rsidRPr="005237D8" w:rsidRDefault="005237D8" w:rsidP="005237D8">
      <w:pPr>
        <w:jc w:val="both"/>
        <w:rPr>
          <w:rFonts w:ascii="Arial" w:eastAsia="Aptos" w:hAnsi="Arial" w:cs="Arial"/>
          <w:lang w:eastAsia="en-US"/>
          <w14:ligatures w14:val="standardContextual"/>
        </w:rPr>
      </w:pPr>
    </w:p>
    <w:p w14:paraId="45B09DC0" w14:textId="77777777" w:rsidR="005237D8" w:rsidRPr="005237D8" w:rsidRDefault="00A84401" w:rsidP="005237D8">
      <w:pPr>
        <w:jc w:val="both"/>
        <w:rPr>
          <w:rFonts w:ascii="Arial" w:eastAsia="Aptos" w:hAnsi="Arial" w:cs="Arial"/>
          <w:lang w:eastAsia="en-US"/>
        </w:rPr>
      </w:pPr>
      <w:r w:rsidRPr="005237D8">
        <w:rPr>
          <w:rFonts w:ascii="Arial" w:eastAsia="Aptos" w:hAnsi="Arial" w:cs="Arial"/>
          <w:b/>
          <w:bCs/>
          <w:lang w:eastAsia="en-US"/>
          <w14:ligatures w14:val="standardContextual"/>
        </w:rPr>
        <w:t xml:space="preserve">00404 SUBVENCIJE, POTPORE, NAKNADE I DONACIJE </w:t>
      </w:r>
      <w:r w:rsidRPr="005237D8">
        <w:rPr>
          <w:rFonts w:ascii="Arial" w:eastAsia="Aptos" w:hAnsi="Arial" w:cs="Arial"/>
          <w:lang w:eastAsia="en-US"/>
          <w14:ligatures w14:val="standardContextual"/>
        </w:rPr>
        <w:t xml:space="preserve">– povećava se za 73.000,00 eura i sada iznosi 1.016.800,00. </w:t>
      </w:r>
    </w:p>
    <w:p w14:paraId="23A0B554" w14:textId="77777777" w:rsidR="005237D8" w:rsidRPr="005237D8" w:rsidRDefault="00A84401" w:rsidP="005237D8">
      <w:pPr>
        <w:jc w:val="both"/>
        <w:rPr>
          <w:rFonts w:ascii="Arial" w:eastAsia="Aptos" w:hAnsi="Arial" w:cs="Arial"/>
          <w:lang w:eastAsia="en-US"/>
          <w14:ligatures w14:val="standardContextual"/>
        </w:rPr>
      </w:pPr>
      <w:r w:rsidRPr="005237D8">
        <w:rPr>
          <w:rFonts w:ascii="Arial" w:eastAsia="Aptos" w:hAnsi="Arial" w:cs="Arial"/>
          <w:b/>
          <w:bCs/>
          <w:lang w:eastAsia="en-US"/>
          <w14:ligatures w14:val="standardContextual"/>
        </w:rPr>
        <w:t xml:space="preserve">PROGRAM 1040 JAČANJE GOSPODARSTVA </w:t>
      </w:r>
      <w:r w:rsidRPr="005237D8">
        <w:rPr>
          <w:rFonts w:ascii="Arial" w:eastAsia="Aptos" w:hAnsi="Arial" w:cs="Arial"/>
          <w:lang w:eastAsia="en-US"/>
          <w14:ligatures w14:val="standardContextual"/>
        </w:rPr>
        <w:t>–</w:t>
      </w:r>
      <w:r w:rsidRPr="005237D8">
        <w:rPr>
          <w:rFonts w:ascii="Arial" w:eastAsia="Aptos" w:hAnsi="Arial" w:cs="Arial"/>
          <w:b/>
          <w:bCs/>
          <w:lang w:eastAsia="en-US"/>
          <w14:ligatures w14:val="standardContextual"/>
        </w:rPr>
        <w:t xml:space="preserve"> </w:t>
      </w:r>
      <w:r w:rsidRPr="005237D8">
        <w:rPr>
          <w:rFonts w:ascii="Arial" w:eastAsia="Aptos" w:hAnsi="Arial" w:cs="Arial"/>
          <w:lang w:eastAsia="en-US"/>
          <w14:ligatures w14:val="standardContextual"/>
        </w:rPr>
        <w:t xml:space="preserve">povećava se za 73.000,00 eura i sada iznosi 1.016.800,00 eura. </w:t>
      </w:r>
    </w:p>
    <w:p w14:paraId="6759248A" w14:textId="77777777" w:rsidR="005237D8" w:rsidRPr="005237D8" w:rsidRDefault="00A84401" w:rsidP="005237D8">
      <w:pPr>
        <w:jc w:val="both"/>
        <w:rPr>
          <w:rFonts w:ascii="Arial" w:eastAsia="Aptos" w:hAnsi="Arial" w:cs="Arial"/>
          <w:lang w:eastAsia="en-US"/>
        </w:rPr>
      </w:pPr>
      <w:r w:rsidRPr="005237D8">
        <w:rPr>
          <w:rFonts w:ascii="Arial" w:eastAsia="Aptos" w:hAnsi="Arial" w:cs="Arial"/>
          <w:b/>
          <w:bCs/>
          <w:lang w:eastAsia="en-US"/>
          <w14:ligatures w14:val="standardContextual"/>
        </w:rPr>
        <w:t xml:space="preserve">A104009 SUDJELOVANJE GRADA NA SAJMOVIMA U RH I INOZEMSTVU I ORGANIZACIJA SAJMOVA </w:t>
      </w:r>
      <w:r w:rsidRPr="005237D8">
        <w:rPr>
          <w:rFonts w:ascii="Arial" w:eastAsia="Aptos" w:hAnsi="Arial" w:cs="Arial"/>
          <w:lang w:eastAsia="en-US"/>
          <w14:ligatures w14:val="standardContextual"/>
        </w:rPr>
        <w:t>– povećava se za 73.000,00 eura i sada iznosi 355.100,00 eura. Na računu 32-Materijalni rashodi povećanje je 44.000,00 eura i iznosi 155.100,00 eura a sredstva su namijenjena za sitni inventar, prijevoz kućica i štandova i ostale usluge. Na računu 38-Rashodi za donacije, kazne, naknade šteta i kapitalne pomoći</w:t>
      </w:r>
      <w:r w:rsidRPr="005237D8">
        <w:rPr>
          <w:rFonts w:ascii="Aptos" w:eastAsia="Aptos" w:hAnsi="Aptos" w:cs="Aptos"/>
          <w:sz w:val="22"/>
          <w:szCs w:val="22"/>
          <w:lang w:eastAsia="en-US"/>
          <w14:ligatures w14:val="standardContextual"/>
        </w:rPr>
        <w:t xml:space="preserve"> </w:t>
      </w:r>
      <w:r w:rsidRPr="005237D8">
        <w:rPr>
          <w:rFonts w:ascii="Arial" w:eastAsia="Aptos" w:hAnsi="Arial" w:cs="Arial"/>
          <w:lang w:eastAsia="en-US"/>
          <w14:ligatures w14:val="standardContextual"/>
        </w:rPr>
        <w:t>povećanje je 29.000,00 eura i iznosi 200.000,00 eura, a sredstva su namijenjena za ostale tekuće donacije pravnoj osobi koja je suorganizator manifestacija</w:t>
      </w:r>
      <w:r w:rsidRPr="005237D8">
        <w:rPr>
          <w:rFonts w:ascii="Aptos" w:eastAsia="Aptos" w:hAnsi="Aptos" w:cs="Aptos"/>
          <w:sz w:val="22"/>
          <w:szCs w:val="22"/>
          <w:lang w:eastAsia="en-US"/>
          <w14:ligatures w14:val="standardContextual"/>
        </w:rPr>
        <w:t xml:space="preserve"> </w:t>
      </w:r>
      <w:r w:rsidRPr="005237D8">
        <w:rPr>
          <w:rFonts w:ascii="Arial" w:eastAsia="Aptos" w:hAnsi="Arial" w:cs="Arial"/>
          <w:lang w:eastAsia="en-US"/>
          <w14:ligatures w14:val="standardContextual"/>
        </w:rPr>
        <w:t>Turističkoj zajednici Bilogora-Bjelovar, i za troškove dodjele nagrade „Suncokret ruralnog turizma“.</w:t>
      </w:r>
      <w:r w:rsidRPr="005237D8">
        <w:rPr>
          <w:rFonts w:ascii="Aptos" w:eastAsia="Aptos" w:hAnsi="Aptos" w:cs="Aptos"/>
          <w:sz w:val="22"/>
          <w:szCs w:val="22"/>
          <w:lang w:eastAsia="en-US"/>
          <w14:ligatures w14:val="standardContextual"/>
        </w:rPr>
        <w:t xml:space="preserve"> </w:t>
      </w:r>
      <w:r w:rsidRPr="005237D8">
        <w:rPr>
          <w:rFonts w:ascii="Arial" w:eastAsia="Aptos" w:hAnsi="Arial" w:cs="Arial"/>
          <w:lang w:eastAsia="en-US"/>
          <w14:ligatures w14:val="standardContextual"/>
        </w:rPr>
        <w:t>Iz ovog programa pokrivaju se troškovi iz nadležnosti odjela za gospodarstvo za slijedeće manifestacije: Proljetni međunarodni bjelovarski sajam, Pisanicom do Uskrsa, Dani jagoda i trešanja, Terezijana, Jesenski međunarodni bjelovarski sajam, Dan Grada Bjelovara i Dan bjelovarskih branitelja, Advent u Bjelovaru i druge.</w:t>
      </w:r>
    </w:p>
    <w:p w14:paraId="61DBB7D8" w14:textId="77777777" w:rsidR="005237D8" w:rsidRPr="004B1063" w:rsidRDefault="005237D8" w:rsidP="007F347B">
      <w:pPr>
        <w:spacing w:after="160" w:line="259" w:lineRule="auto"/>
        <w:jc w:val="both"/>
        <w:rPr>
          <w:rFonts w:ascii="Arial" w:hAnsi="Arial" w:cs="Arial"/>
          <w:lang w:eastAsia="en-US"/>
        </w:rPr>
      </w:pPr>
    </w:p>
    <w:p w14:paraId="4528C105" w14:textId="77777777" w:rsidR="005237D8" w:rsidRPr="005237D8" w:rsidRDefault="00A84401" w:rsidP="005237D8">
      <w:pPr>
        <w:jc w:val="both"/>
        <w:rPr>
          <w:rFonts w:ascii="Arial" w:hAnsi="Arial" w:cs="Arial"/>
          <w:b/>
          <w:bCs/>
        </w:rPr>
      </w:pPr>
      <w:r w:rsidRPr="005237D8">
        <w:rPr>
          <w:rFonts w:ascii="Arial" w:hAnsi="Arial" w:cs="Arial"/>
          <w:b/>
          <w:bCs/>
        </w:rPr>
        <w:lastRenderedPageBreak/>
        <w:t>RAZDJEL 005 UPRAVNI ODJEL ZA KULTURU, ZDRAVSTVO, SOCIJALNU SKRB I OPĆE POSLOVE –  30.808.010,56 eura</w:t>
      </w:r>
    </w:p>
    <w:p w14:paraId="4781B7B4" w14:textId="77777777" w:rsidR="005237D8" w:rsidRPr="005237D8" w:rsidRDefault="00A84401" w:rsidP="005237D8">
      <w:pPr>
        <w:spacing w:line="259" w:lineRule="auto"/>
        <w:jc w:val="both"/>
        <w:rPr>
          <w:rFonts w:ascii="Arial" w:eastAsia="Calibri" w:hAnsi="Arial" w:cs="Arial"/>
          <w:b/>
          <w:lang w:eastAsia="en-US"/>
        </w:rPr>
      </w:pPr>
      <w:r w:rsidRPr="005237D8">
        <w:rPr>
          <w:rFonts w:ascii="Arial" w:eastAsia="Calibri" w:hAnsi="Arial" w:cs="Arial"/>
          <w:b/>
          <w:lang w:eastAsia="en-US"/>
        </w:rPr>
        <w:t>GLAVA 00501 KULTURA –  11.350.315,24 eura</w:t>
      </w:r>
    </w:p>
    <w:p w14:paraId="56715AE4" w14:textId="77777777" w:rsidR="005237D8" w:rsidRPr="005237D8" w:rsidRDefault="00A84401" w:rsidP="005237D8">
      <w:pPr>
        <w:spacing w:line="259" w:lineRule="auto"/>
        <w:jc w:val="both"/>
        <w:rPr>
          <w:rFonts w:ascii="Arial" w:eastAsia="Calibri" w:hAnsi="Arial" w:cs="Arial"/>
          <w:b/>
          <w:bCs/>
          <w:lang w:eastAsia="en-US"/>
        </w:rPr>
      </w:pPr>
      <w:r w:rsidRPr="005237D8">
        <w:rPr>
          <w:rFonts w:ascii="Arial" w:eastAsia="Calibri" w:hAnsi="Arial" w:cs="Arial"/>
          <w:b/>
          <w:lang w:eastAsia="en-US"/>
        </w:rPr>
        <w:t>KORISNIK 0050101</w:t>
      </w:r>
      <w:r w:rsidRPr="005237D8">
        <w:rPr>
          <w:rFonts w:ascii="Arial" w:eastAsia="Calibri" w:hAnsi="Arial" w:cs="Arial"/>
          <w:b/>
          <w:bCs/>
          <w:lang w:eastAsia="en-US"/>
        </w:rPr>
        <w:t xml:space="preserve"> USTANOVE U KULTURI – 6.232.445,15 eura</w:t>
      </w:r>
    </w:p>
    <w:p w14:paraId="55B8C940" w14:textId="77777777" w:rsidR="005237D8" w:rsidRPr="005237D8" w:rsidRDefault="00A84401" w:rsidP="005237D8">
      <w:pPr>
        <w:spacing w:line="259" w:lineRule="auto"/>
        <w:jc w:val="both"/>
        <w:rPr>
          <w:rFonts w:ascii="Arial" w:hAnsi="Arial" w:cs="Arial"/>
        </w:rPr>
      </w:pPr>
      <w:r w:rsidRPr="005237D8">
        <w:rPr>
          <w:rFonts w:ascii="Arial" w:hAnsi="Arial" w:cs="Arial"/>
          <w:b/>
          <w:bCs/>
        </w:rPr>
        <w:t xml:space="preserve">005010101 NARODNA KNJIŽNICA „PETAR PRERADOVIĆ“ BJELOVAR – </w:t>
      </w:r>
      <w:r w:rsidRPr="005237D8">
        <w:rPr>
          <w:rFonts w:ascii="Arial" w:hAnsi="Arial" w:cs="Arial"/>
        </w:rPr>
        <w:t>povećava se za 275.218,49 eura i iznosi 2.208.526,49 eura</w:t>
      </w:r>
    </w:p>
    <w:p w14:paraId="2D0D6FB9"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PROGRAM 1022 PROMICANJE KULTURE – </w:t>
      </w:r>
      <w:r w:rsidRPr="005237D8">
        <w:rPr>
          <w:rFonts w:ascii="Arial" w:eastAsia="Calibri" w:hAnsi="Arial" w:cs="Arial"/>
          <w:bCs/>
          <w:lang w:eastAsia="en-US"/>
        </w:rPr>
        <w:t>povećava se za 91.718,49 eura i iznosi 908.572,49 eura</w:t>
      </w:r>
    </w:p>
    <w:p w14:paraId="7783CD04"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A102201 RASHODI ZA ZAPOSLENE – LOKALNI PRORAČUN</w:t>
      </w:r>
      <w:r w:rsidRPr="005237D8">
        <w:rPr>
          <w:rFonts w:ascii="Arial" w:eastAsia="Calibri" w:hAnsi="Arial" w:cs="Arial"/>
          <w:bCs/>
          <w:lang w:eastAsia="en-US"/>
        </w:rPr>
        <w:t xml:space="preserve"> – uvećavaju se za 47.800,00 eura i iznose 712.492,00 eura</w:t>
      </w:r>
    </w:p>
    <w:p w14:paraId="165D173B"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 xml:space="preserve">Račun 31: sadrži izdatke za plaće i obvezne doprinose, darove, te ostale rashode za zaposlene povećava se za 47.800,00 eura i iznosi 712.492,00 eura. </w:t>
      </w:r>
      <w:r w:rsidRPr="005237D8">
        <w:rPr>
          <w:rFonts w:ascii="Arial" w:eastAsia="Calibri" w:hAnsi="Arial" w:cs="Arial"/>
          <w:lang w:eastAsia="en-US"/>
        </w:rPr>
        <w:t>Rashodi za zaposlene povećavaju se iz razloga povećanja osnovice za izračun plaće koja utječe na bruto plaću i doprinose Odlukom gradonačelnika o visini osnovice za obračun plaće službenika i namještenika u upravnim tijelima Grada Bjelovara (KLASA: 120-01/25-02/01, URBROJ: 2103-1-08-01-01-25-2, 4.9.2025.)</w:t>
      </w:r>
    </w:p>
    <w:p w14:paraId="0C50E0D1" w14:textId="77777777" w:rsidR="005237D8" w:rsidRPr="005237D8" w:rsidRDefault="00A84401" w:rsidP="005237D8">
      <w:pPr>
        <w:spacing w:line="259" w:lineRule="auto"/>
        <w:jc w:val="both"/>
        <w:rPr>
          <w:rFonts w:ascii="Arial" w:eastAsia="Calibri" w:hAnsi="Arial" w:cs="Arial"/>
          <w:lang w:eastAsia="en-US"/>
        </w:rPr>
      </w:pPr>
      <w:r w:rsidRPr="005237D8">
        <w:rPr>
          <w:rFonts w:ascii="Arial" w:eastAsia="Calibri" w:hAnsi="Arial" w:cs="Arial"/>
          <w:b/>
          <w:bCs/>
          <w:lang w:eastAsia="en-US"/>
        </w:rPr>
        <w:t xml:space="preserve">A102206 RASHODI POSLOVANJA IZ VLASTITIH I OSTALIH PRIHODA – </w:t>
      </w:r>
      <w:r w:rsidRPr="005237D8">
        <w:rPr>
          <w:rFonts w:ascii="Arial" w:eastAsia="Calibri" w:hAnsi="Arial" w:cs="Arial"/>
          <w:lang w:eastAsia="en-US"/>
        </w:rPr>
        <w:t>povećavaju se za 43.918,49 eura i iznose 136.080,49 eura</w:t>
      </w:r>
    </w:p>
    <w:p w14:paraId="15CD761D" w14:textId="77777777" w:rsidR="005237D8" w:rsidRPr="005237D8" w:rsidRDefault="00A84401" w:rsidP="005237D8">
      <w:pPr>
        <w:spacing w:line="259" w:lineRule="auto"/>
        <w:jc w:val="both"/>
        <w:rPr>
          <w:rFonts w:ascii="Arial" w:eastAsia="Calibri" w:hAnsi="Arial" w:cs="Arial"/>
          <w:lang w:eastAsia="en-US"/>
        </w:rPr>
      </w:pPr>
      <w:r w:rsidRPr="005237D8">
        <w:rPr>
          <w:rFonts w:ascii="Arial" w:eastAsia="Calibri" w:hAnsi="Arial" w:cs="Arial"/>
          <w:lang w:eastAsia="en-US"/>
        </w:rPr>
        <w:t>Račun 31: sadrži izdatke za plaće za redovan rad zaposlenika u Narodnoj knjižnici „Petar Preradović“ Bjelovar, nagrade, otpremnine, naknade za bolest, invalidnost i smrtni slučaj, doprinosi na plaće – povećava se za 655,00 eura i iznose 36.317,00 eura</w:t>
      </w:r>
    </w:p>
    <w:p w14:paraId="0638F541" w14:textId="77777777" w:rsidR="005237D8" w:rsidRPr="005237D8" w:rsidRDefault="00A84401" w:rsidP="005237D8">
      <w:pPr>
        <w:spacing w:line="259" w:lineRule="auto"/>
        <w:jc w:val="both"/>
        <w:rPr>
          <w:rFonts w:ascii="Arial" w:eastAsia="Calibri" w:hAnsi="Arial" w:cs="Arial"/>
          <w:lang w:eastAsia="en-US"/>
        </w:rPr>
      </w:pPr>
      <w:r w:rsidRPr="005237D8">
        <w:rPr>
          <w:rFonts w:ascii="Arial" w:eastAsia="Calibri" w:hAnsi="Arial" w:cs="Arial"/>
          <w:lang w:eastAsia="en-US"/>
        </w:rPr>
        <w:t>Račun 32: sadrži dnevnice, naknade za smještaj na službenom putovanju, ostali rashodi za službena putovanja, naknade za prijevoz, seminare, uredski materijal, literaturu, materijal i sredstvo za čišćenje i održavanje, energente, sitni inventar, autorski honorari, grafičke i tiskarske usluge, premije osiguranja, reprezentacija – povećava se za 43.263,49 eura i iznosi 99.763,49 eura</w:t>
      </w:r>
    </w:p>
    <w:p w14:paraId="5225735D"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PROGRAM 1024 PROMICANJE KULTURE –  </w:t>
      </w:r>
      <w:r w:rsidRPr="005237D8">
        <w:rPr>
          <w:rFonts w:ascii="Arial" w:eastAsia="Calibri" w:hAnsi="Arial" w:cs="Arial"/>
          <w:bCs/>
          <w:lang w:eastAsia="en-US"/>
        </w:rPr>
        <w:t xml:space="preserve">uvećava se za 183.500,00eura i iznosi </w:t>
      </w:r>
      <w:r w:rsidRPr="005237D8">
        <w:rPr>
          <w:rFonts w:ascii="Arial" w:eastAsia="Calibri" w:hAnsi="Arial" w:cs="Arial"/>
          <w:lang w:eastAsia="en-US"/>
        </w:rPr>
        <w:t>1.299.954,00</w:t>
      </w:r>
      <w:r w:rsidRPr="005237D8">
        <w:rPr>
          <w:rFonts w:ascii="Arial" w:eastAsia="Calibri" w:hAnsi="Arial" w:cs="Arial"/>
          <w:b/>
          <w:bCs/>
          <w:lang w:eastAsia="en-US"/>
        </w:rPr>
        <w:t xml:space="preserve"> </w:t>
      </w:r>
      <w:r w:rsidRPr="005237D8">
        <w:rPr>
          <w:rFonts w:ascii="Arial" w:eastAsia="Calibri" w:hAnsi="Arial" w:cs="Arial"/>
          <w:bCs/>
          <w:lang w:eastAsia="en-US"/>
        </w:rPr>
        <w:t>eura</w:t>
      </w:r>
    </w:p>
    <w:p w14:paraId="01C78BD5"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K102402 KAPITALNA ULAGANJA – LOKALNI PRORAČUN – </w:t>
      </w:r>
      <w:r w:rsidRPr="005237D8">
        <w:rPr>
          <w:rFonts w:ascii="Arial" w:eastAsia="Calibri" w:hAnsi="Arial" w:cs="Arial"/>
          <w:bCs/>
          <w:lang w:eastAsia="en-US"/>
        </w:rPr>
        <w:t>uvećavaju se za 123.000,00 eura i iznosi 202.254,00 eura</w:t>
      </w:r>
    </w:p>
    <w:p w14:paraId="5F4C2412"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Račun 42: odnosi se na rashode za nabavu proizvedene dugotrajne imovine ostaje nepromijenjen i iznosi 19.254,00 eura</w:t>
      </w:r>
    </w:p>
    <w:p w14:paraId="0710C181" w14:textId="77777777" w:rsidR="005237D8" w:rsidRPr="005237D8" w:rsidRDefault="00A84401" w:rsidP="005237D8">
      <w:pPr>
        <w:spacing w:line="259" w:lineRule="auto"/>
        <w:jc w:val="both"/>
        <w:rPr>
          <w:rFonts w:ascii="Arial" w:eastAsia="Calibri" w:hAnsi="Arial" w:cs="Arial"/>
          <w:bCs/>
          <w:color w:val="FF0000"/>
          <w:lang w:eastAsia="en-US"/>
        </w:rPr>
      </w:pPr>
      <w:r w:rsidRPr="005237D8">
        <w:rPr>
          <w:rFonts w:ascii="Arial" w:eastAsia="Calibri" w:hAnsi="Arial" w:cs="Arial"/>
          <w:bCs/>
          <w:lang w:eastAsia="en-US"/>
        </w:rPr>
        <w:t xml:space="preserve">Račun 45: rashodi za dodatna ulaganja na nefinancijskoj imovini – uvećava se za 123.000,00 eura i iznosi 183.000,00 eura. </w:t>
      </w:r>
      <w:r w:rsidRPr="005237D8">
        <w:rPr>
          <w:rFonts w:ascii="Arial" w:eastAsia="Calibri" w:hAnsi="Arial" w:cs="Arial"/>
          <w:lang w:eastAsia="en-US"/>
        </w:rPr>
        <w:t>Dodatna ulaganja na građevinskim objektima, povećavaju se iz razloga zamijene postojeće internetske mreže, ugradnje ambijentalne rasvjete, bojanje zidova i promjena keramike. Internetska mreža čija se infrastruktura nalazi unutar zidova i koja je zbog postojeće vlage korodirala više godina nije u funkciji. Stoga je namjera iskoristiti trenutak radova te provući novu internetsku mrežu koja će zadovoljiti sve potrebe informacijske ustanove 21. stoljeća što Knjižnica treba. Obzirom da je u tijeku obnova zgrade</w:t>
      </w:r>
      <w:r w:rsidRPr="005237D8">
        <w:rPr>
          <w:rFonts w:ascii="Arial" w:eastAsia="Calibri" w:hAnsi="Arial" w:cs="Arial"/>
          <w:lang w:eastAsia="en-US"/>
        </w:rPr>
        <w:t>, inicijativa osnivača je da se na pročelje ugradi ambijentalna rasvjeta. Kako to nije bilo planirano projektom elaborat osvjetljavanja pročelja Knjižnice izrađen je naknadno. Projekt ambijentalne rasvjete zgrade Knjižnice odobrio je Konzervatorski odjel u Bjelovaru. Obzirom da je keramika dotrajala i oštećena prilikom potresa 2020. godine, a zidovi nisu bojani od 2001. godine, potrebno je izvesti radove na cijelom objektu, a ne samo na dijelovima oštećenim prilikom obnove kako je planirano i prihvatljivo p</w:t>
      </w:r>
      <w:r w:rsidRPr="005237D8">
        <w:rPr>
          <w:rFonts w:ascii="Arial" w:eastAsia="Calibri" w:hAnsi="Arial" w:cs="Arial"/>
          <w:lang w:eastAsia="en-US"/>
        </w:rPr>
        <w:t>rojektom.</w:t>
      </w:r>
    </w:p>
    <w:p w14:paraId="28DC18C1"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lastRenderedPageBreak/>
        <w:t xml:space="preserve">K102427 KAPITALNA ULAGANJA IZ VLASTITIH I OSTALIH PRIHODA – </w:t>
      </w:r>
      <w:r w:rsidRPr="005237D8">
        <w:rPr>
          <w:rFonts w:ascii="Arial" w:eastAsia="Calibri" w:hAnsi="Arial" w:cs="Arial"/>
          <w:bCs/>
          <w:lang w:eastAsia="en-US"/>
        </w:rPr>
        <w:t>uvećavaju se za 60.500,00 eura i iznosi 1.097.700,00 eura</w:t>
      </w:r>
    </w:p>
    <w:p w14:paraId="1EAE6202"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lang w:eastAsia="en-US"/>
        </w:rPr>
        <w:t xml:space="preserve">Račun 42: </w:t>
      </w:r>
      <w:r w:rsidRPr="005237D8">
        <w:rPr>
          <w:rFonts w:ascii="Arial" w:eastAsia="Calibri" w:hAnsi="Arial" w:cs="Arial"/>
          <w:bCs/>
          <w:lang w:eastAsia="en-US"/>
        </w:rPr>
        <w:t>rashodi za nabavu proizvedene dugotrajne imovine sadrži troškove za računala i računalnu opremu te knjige uvećava se za 35.500,00 eura i iznosi 96.700,00 eura</w:t>
      </w:r>
    </w:p>
    <w:p w14:paraId="22F29B8E"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Račun 45: rashodi za dodatna ulaganja na nefinancijskoj imovini sadrže dodatna ulaganja na građevinskim objektima - uvećavaju se za 25.000,00 eura i iznose 1.001.000,00 eura</w:t>
      </w:r>
    </w:p>
    <w:p w14:paraId="50464C3C" w14:textId="77777777" w:rsidR="005237D8" w:rsidRPr="005237D8" w:rsidRDefault="005237D8" w:rsidP="005237D8">
      <w:pPr>
        <w:spacing w:line="259" w:lineRule="auto"/>
        <w:jc w:val="both"/>
        <w:rPr>
          <w:rFonts w:ascii="Arial" w:eastAsia="Calibri" w:hAnsi="Arial" w:cs="Arial"/>
          <w:bCs/>
          <w:lang w:eastAsia="en-US"/>
        </w:rPr>
      </w:pPr>
    </w:p>
    <w:p w14:paraId="33E775BC" w14:textId="77777777" w:rsidR="005237D8" w:rsidRPr="005237D8" w:rsidRDefault="00A84401" w:rsidP="005237D8">
      <w:pPr>
        <w:keepNext/>
        <w:jc w:val="both"/>
        <w:outlineLvl w:val="1"/>
        <w:rPr>
          <w:rFonts w:ascii="Arial" w:hAnsi="Arial" w:cs="Arial"/>
        </w:rPr>
      </w:pPr>
      <w:r w:rsidRPr="005237D8">
        <w:rPr>
          <w:rFonts w:ascii="Arial" w:hAnsi="Arial" w:cs="Arial"/>
          <w:b/>
          <w:bCs/>
        </w:rPr>
        <w:t xml:space="preserve">005010102 GRADSKI MUZEJ BJELOVAR – </w:t>
      </w:r>
      <w:r w:rsidRPr="005237D8">
        <w:rPr>
          <w:rFonts w:ascii="Arial" w:hAnsi="Arial" w:cs="Arial"/>
        </w:rPr>
        <w:t>uvećava se za 434.985,39 eura i iznosi 3.208.215,39 eura</w:t>
      </w:r>
    </w:p>
    <w:p w14:paraId="519C8244"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PROGRAM 1022 PROMICANJE KULTURE – </w:t>
      </w:r>
      <w:r w:rsidRPr="005237D8">
        <w:rPr>
          <w:rFonts w:ascii="Arial" w:eastAsia="Calibri" w:hAnsi="Arial" w:cs="Arial"/>
          <w:bCs/>
          <w:lang w:eastAsia="en-US"/>
        </w:rPr>
        <w:t>uvećava se za 64.985,39 eura i iznosi 773.235,39 eura</w:t>
      </w:r>
    </w:p>
    <w:p w14:paraId="7C3E43CA" w14:textId="77777777" w:rsidR="005237D8" w:rsidRPr="005237D8" w:rsidRDefault="00A84401" w:rsidP="005237D8">
      <w:pPr>
        <w:autoSpaceDE w:val="0"/>
        <w:autoSpaceDN w:val="0"/>
        <w:adjustRightInd w:val="0"/>
        <w:jc w:val="both"/>
        <w:rPr>
          <w:rFonts w:ascii="Arial" w:eastAsia="Calibri" w:hAnsi="Arial" w:cs="Arial"/>
          <w:lang w:eastAsia="en-US"/>
        </w:rPr>
      </w:pPr>
      <w:r w:rsidRPr="005237D8">
        <w:rPr>
          <w:rFonts w:ascii="Arial" w:eastAsia="Calibri" w:hAnsi="Arial" w:cs="Arial"/>
          <w:b/>
          <w:bCs/>
          <w:lang w:eastAsia="en-US"/>
        </w:rPr>
        <w:t xml:space="preserve">A102201 RASHODI ZA ZAPOSLENE – LOKALNI PRORAČUN - </w:t>
      </w:r>
      <w:r w:rsidRPr="005237D8">
        <w:rPr>
          <w:rFonts w:ascii="Arial" w:eastAsia="Calibri" w:hAnsi="Arial" w:cs="Arial"/>
          <w:lang w:eastAsia="en-US"/>
        </w:rPr>
        <w:t>uvećava se za 13.000,00 eura i iznose 542.958,00 eura</w:t>
      </w:r>
    </w:p>
    <w:p w14:paraId="7BBB9B75"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 xml:space="preserve">Račun 31: rashodi za zaposlene sadrži plaće, naknade za bolest, invalidnost i smrtni slučaj, regres, doprinosi na plaće – uvećava se za 13.000,00 eura i iznosi 542.958,00 eura. </w:t>
      </w:r>
      <w:r w:rsidRPr="005237D8">
        <w:rPr>
          <w:rFonts w:ascii="Arial" w:eastAsia="Calibri" w:hAnsi="Arial" w:cs="Arial"/>
          <w:lang w:eastAsia="en-US"/>
        </w:rPr>
        <w:t>Rashodi za zaposlene povećavaju se</w:t>
      </w:r>
      <w:r w:rsidRPr="005237D8">
        <w:rPr>
          <w:rFonts w:ascii="Arial" w:eastAsia="Calibri" w:hAnsi="Arial" w:cs="Arial"/>
          <w:bCs/>
          <w:lang w:eastAsia="en-US"/>
        </w:rPr>
        <w:t xml:space="preserve"> </w:t>
      </w:r>
      <w:r w:rsidRPr="005237D8">
        <w:rPr>
          <w:rFonts w:ascii="Arial" w:eastAsia="Calibri" w:hAnsi="Arial" w:cs="Arial"/>
          <w:lang w:eastAsia="en-US"/>
        </w:rPr>
        <w:t>iz razloga povećanja osnovice za izračun plaće koja utječe na bruto plaću i doprinose, te povećanje ostalih rashoda za zaposlene Odlukom gradonačelnika o visini osnovice za obračun plaće službenika i namještenika u upravnim tijelima Grada Bjelovara (KLASA: 120-01/25-02/01, URBROJ: 2103-1-08-01-01-25-2, 4.9.2025.).</w:t>
      </w:r>
    </w:p>
    <w:p w14:paraId="6747DA1A"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A102202 MATERIJALNI I FINANCIJSKI RASHODI – LOKALNI PRORAČUN – </w:t>
      </w:r>
      <w:r w:rsidRPr="005237D8">
        <w:rPr>
          <w:rFonts w:ascii="Arial" w:eastAsia="Calibri" w:hAnsi="Arial" w:cs="Arial"/>
          <w:bCs/>
          <w:lang w:eastAsia="en-US"/>
        </w:rPr>
        <w:t>uvećavaju se za 38.000,00 eura i iznose 168.000,00 eura</w:t>
      </w:r>
    </w:p>
    <w:p w14:paraId="4A87085D"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Račun 32: materijalni rashodi sadrži dnevnice za službena putovanja, stručno usavršavanje zaposlenika, materijali i sredstva za čišćenje i održavanje,  el. energija, plin – uvećavaju se za 38.000,00 eura i iznose 167.310,00 eura</w:t>
      </w:r>
    </w:p>
    <w:p w14:paraId="3958A75C"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Račun 34: Financijski rashodi – ostaje nepromijenjen i iznosi 690,00 eura</w:t>
      </w:r>
    </w:p>
    <w:p w14:paraId="19194A84"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lang w:eastAsia="en-US"/>
        </w:rPr>
        <w:t>Na kontima Materijalni rashodi temeljem dosadašnjih troškova i s projekcijom troškova do kraja godine napravljeno je smanjenje/povećanje unutar što dovodi do povećanja za 38.000,00 €. Povećanje se odnosi na</w:t>
      </w:r>
      <w:bookmarkStart w:id="2" w:name="_Hlk210222223"/>
      <w:r w:rsidRPr="005237D8">
        <w:rPr>
          <w:rFonts w:ascii="Arial" w:eastAsia="Calibri" w:hAnsi="Arial" w:cs="Arial"/>
          <w:lang w:eastAsia="en-US"/>
        </w:rPr>
        <w:t xml:space="preserve"> dodatno unutarnje uređenje novog prostora Spomen – muzej Barutana</w:t>
      </w:r>
      <w:bookmarkEnd w:id="2"/>
      <w:r w:rsidRPr="005237D8">
        <w:rPr>
          <w:rFonts w:ascii="Arial" w:eastAsia="Calibri" w:hAnsi="Arial" w:cs="Arial"/>
          <w:lang w:eastAsia="en-US"/>
        </w:rPr>
        <w:t>, opremanja Multimedijske dvorane Željko Sabol - Multimedijska (konferencijska) dvorana Željka Sabola u Gradskom muzeju Bjelovar služi kao mjesto kulturnih i edukativnih događanja, poput tribina, predavanja, panel-rasprava, predstavljanja knjiga i manjih scenskih programa. Namještaj koji se trenutno koristi star je i vidljivo dotrajao. Kako bi se osigurao kvalitetan i ugodan prostor za posjetitelje te podigla razina svih budućih događanja, pl</w:t>
      </w:r>
      <w:r w:rsidRPr="005237D8">
        <w:rPr>
          <w:rFonts w:ascii="Arial" w:eastAsia="Calibri" w:hAnsi="Arial" w:cs="Arial"/>
          <w:lang w:eastAsia="en-US"/>
        </w:rPr>
        <w:t xml:space="preserve">anirana je nabava novih konferencijskih stolaca te trosjeda i dviju fotelja. Novi namještaj omogućit će fleksibilno i moderno uređenje prostora, stvarajući prikladnu atmosferu za različite formate programa – od formalnih predavanja do neformalnih razgovora i promocija knjiga. Ova investicija doprinosi ne samo estetskom i funkcionalnom unaprjeđenju prostora, nego i očuvanju važnosti dvorane kao mjesta susreta i razmjene ideja za lokalnu zajednicu. Ulaganjem u opremanje dvorane podiže se standard korisničkog </w:t>
      </w:r>
      <w:r w:rsidRPr="005237D8">
        <w:rPr>
          <w:rFonts w:ascii="Arial" w:eastAsia="Calibri" w:hAnsi="Arial" w:cs="Arial"/>
          <w:lang w:eastAsia="en-US"/>
        </w:rPr>
        <w:t xml:space="preserve">iskustva te osigurava dvorana koja će i dalje biti reprezentativno i ugodno mjesto za publiku i goste. Konto usluge tekućeg i investicijskog održavanja građevinskih objekata povećanje uključuje bojanje vrata, prozora i karniša te ugradnju sjenila koji osiguravaju očuvanje arhitektonske cjeline i dugoročno smanjuju troškove sanacije. Na kontu autorski </w:t>
      </w:r>
      <w:r w:rsidRPr="005237D8">
        <w:rPr>
          <w:rFonts w:ascii="Arial" w:eastAsia="Calibri" w:hAnsi="Arial" w:cs="Arial"/>
          <w:lang w:eastAsia="en-US"/>
        </w:rPr>
        <w:lastRenderedPageBreak/>
        <w:t xml:space="preserve">ugovori povećanje zbog završetka restauracije Bakićevog djela Svjetlonosni oblici te restauracija drugih Bakićevih skulptura koji izravno utječu na očuvanje i </w:t>
      </w:r>
      <w:r w:rsidRPr="005237D8">
        <w:rPr>
          <w:rFonts w:ascii="Arial" w:eastAsia="Calibri" w:hAnsi="Arial" w:cs="Arial"/>
          <w:lang w:eastAsia="en-US"/>
        </w:rPr>
        <w:t xml:space="preserve">nacionalno značajne umjetničke baštine i omogućuju njihovu prezentaciju javnosti. </w:t>
      </w:r>
      <w:bookmarkStart w:id="3" w:name="_Hlk210222272"/>
      <w:r w:rsidRPr="005237D8">
        <w:rPr>
          <w:rFonts w:ascii="Arial" w:eastAsia="Calibri" w:hAnsi="Arial" w:cs="Arial"/>
          <w:lang w:eastAsia="en-US"/>
        </w:rPr>
        <w:t>Ostale intelektualne usluge povećavaju se iz razloga pripreme projektne dokumentacije za prijavu na EU natječaj.</w:t>
      </w:r>
      <w:bookmarkEnd w:id="3"/>
      <w:r w:rsidRPr="005237D8">
        <w:rPr>
          <w:rFonts w:ascii="Arial" w:eastAsia="Calibri" w:hAnsi="Arial" w:cs="Arial"/>
          <w:lang w:eastAsia="en-US"/>
        </w:rPr>
        <w:t xml:space="preserve"> Uslugu čuvanja imovine i osoba potrebno je povećati iz razloga što na Spomen – muzeju Barutana potrebno je osigurati čuvanje imovine i prostora kako bi se isti zaštitio</w:t>
      </w:r>
    </w:p>
    <w:p w14:paraId="7A4C787A"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A102206 RASHODI POSLOVANJA IZ VLASTITIH I OSTALIHJ PRIHODA – </w:t>
      </w:r>
      <w:r w:rsidRPr="005237D8">
        <w:rPr>
          <w:rFonts w:ascii="Arial" w:eastAsia="Calibri" w:hAnsi="Arial" w:cs="Arial"/>
          <w:bCs/>
          <w:lang w:eastAsia="en-US"/>
        </w:rPr>
        <w:t xml:space="preserve">uvećavaju se za 13.985,39 eura i iznosi 62.277,39 eura </w:t>
      </w:r>
    </w:p>
    <w:p w14:paraId="62B6C7F2"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Račun 32: materijalni rashodi iz vlastitih izvora prihoda sadrži rashode za materijal i energiju, intelektualne i osobne usluge, reprezentaciju – uvećavaju se za 13.985,39 eura i iznosi 62.277,39 eura</w:t>
      </w:r>
    </w:p>
    <w:p w14:paraId="192170D9"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PROGRAM 1024 PROMICANJE KULTURE - </w:t>
      </w:r>
      <w:r w:rsidRPr="005237D8">
        <w:rPr>
          <w:rFonts w:ascii="Arial" w:eastAsia="Calibri" w:hAnsi="Arial" w:cs="Arial"/>
          <w:bCs/>
          <w:lang w:eastAsia="en-US"/>
        </w:rPr>
        <w:t>uvećava se za 370.000,00 eura i iznosi 2.434.980,00 eura</w:t>
      </w:r>
    </w:p>
    <w:p w14:paraId="32F2F7D2" w14:textId="77777777" w:rsidR="005237D8" w:rsidRPr="005237D8" w:rsidRDefault="00A84401" w:rsidP="005237D8">
      <w:pPr>
        <w:spacing w:line="259" w:lineRule="auto"/>
        <w:jc w:val="both"/>
        <w:rPr>
          <w:rFonts w:ascii="Arial" w:eastAsia="Calibri" w:hAnsi="Arial" w:cs="Arial"/>
          <w:lang w:eastAsia="en-US"/>
        </w:rPr>
      </w:pPr>
      <w:r w:rsidRPr="005237D8">
        <w:rPr>
          <w:rFonts w:ascii="Arial" w:eastAsia="Calibri" w:hAnsi="Arial" w:cs="Arial"/>
          <w:b/>
          <w:bCs/>
          <w:lang w:eastAsia="en-US"/>
        </w:rPr>
        <w:t xml:space="preserve">K102402 KAPITALNA ULAGANJA – LOKALNI PRORAČUN – </w:t>
      </w:r>
      <w:r w:rsidRPr="005237D8">
        <w:rPr>
          <w:rFonts w:ascii="Arial" w:eastAsia="Calibri" w:hAnsi="Arial" w:cs="Arial"/>
          <w:lang w:eastAsia="en-US"/>
        </w:rPr>
        <w:t>uvećavaju se za 370.000,00 eura i iznosi 624.980,00 eura</w:t>
      </w:r>
    </w:p>
    <w:p w14:paraId="2E19F59A"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lang w:eastAsia="en-US"/>
        </w:rPr>
        <w:t>Račun 42:</w:t>
      </w:r>
      <w:r w:rsidRPr="005237D8">
        <w:rPr>
          <w:rFonts w:ascii="Arial" w:eastAsia="Calibri" w:hAnsi="Arial" w:cs="Arial"/>
          <w:bCs/>
          <w:lang w:eastAsia="en-US"/>
        </w:rPr>
        <w:t xml:space="preserve"> rashodi za nabavu proizvedene dugotrajne imovine – uvećava se za 13.750,00 eura i iznosi 37.370,00 eura</w:t>
      </w:r>
      <w:r w:rsidRPr="005237D8">
        <w:rPr>
          <w:rFonts w:ascii="Arial" w:eastAsia="Calibri" w:hAnsi="Arial" w:cs="Arial"/>
          <w:lang w:eastAsia="en-US"/>
        </w:rPr>
        <w:t xml:space="preserve"> zbog planiranja II. dijela radova za koje je potrebno izraditi projektnu dokumentaciju kako bi se isto moglo prijaviti na neki od europskih fondova</w:t>
      </w:r>
    </w:p>
    <w:p w14:paraId="34EFE545"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 xml:space="preserve">Račun 45: rashodi za dodatna ulaganja na nefinancijskoj imovini – uvećava se za 356.250,00 eura i iznose 587.610,00 eura. </w:t>
      </w:r>
    </w:p>
    <w:p w14:paraId="723B571D"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Planirano je povećanje ulaganja u računalnu opremu, što se odnosi ne samo na uredsku tehnologiju, već i na digitalne sustave interpretacije i prezentacije građe. Novi stalni postav predviđa primjenu multimedijalnih i interaktivnih rješenja. Za potrebe stalnog postava i novih radnih prostora planirana je nabava muzeološkog i uredskog namještaja: vitrina, postamenata, ormara, radnih stolova, stolaca, arhivskih ladičara, spremišnih jedinica i opreme za pohranu predmeta. Knjižna građa i otkup građe: Dodatna sre</w:t>
      </w:r>
      <w:r w:rsidRPr="005237D8">
        <w:rPr>
          <w:rFonts w:ascii="Arial" w:eastAsia="Calibri" w:hAnsi="Arial" w:cs="Arial"/>
          <w:bCs/>
          <w:lang w:eastAsia="en-US"/>
        </w:rPr>
        <w:t>dstva omogućit će povećanje knjižne građe i otkup važnih materijala koji obogaćuju kulturnu baštinu i osiguravaju pristup relevantnim izvorima. Otkupa radova lokalnih autora i popunjavanje fundusa zbirki. Dodatna ulaganja na građevinskim objektima tiče se dijela troškova EO zgrade.</w:t>
      </w:r>
    </w:p>
    <w:p w14:paraId="6989E593" w14:textId="77777777" w:rsidR="005237D8" w:rsidRPr="005237D8" w:rsidRDefault="00A84401" w:rsidP="005237D8">
      <w:pPr>
        <w:spacing w:line="259" w:lineRule="auto"/>
        <w:jc w:val="both"/>
        <w:rPr>
          <w:rFonts w:ascii="Arial" w:eastAsia="Calibri" w:hAnsi="Arial" w:cs="Arial"/>
          <w:lang w:eastAsia="en-US"/>
        </w:rPr>
      </w:pPr>
      <w:r w:rsidRPr="005237D8">
        <w:rPr>
          <w:rFonts w:ascii="Arial" w:eastAsia="Calibri" w:hAnsi="Arial" w:cs="Arial"/>
          <w:b/>
          <w:bCs/>
          <w:lang w:eastAsia="en-US"/>
        </w:rPr>
        <w:t>K102427 KAPITALNA ULAGANJA IZ VLASTITIH I OSTALIH PRIHODA</w:t>
      </w:r>
      <w:r w:rsidRPr="005237D8">
        <w:rPr>
          <w:rFonts w:ascii="Arial" w:eastAsia="Calibri" w:hAnsi="Arial" w:cs="Arial"/>
          <w:lang w:eastAsia="en-US"/>
        </w:rPr>
        <w:t xml:space="preserve"> </w:t>
      </w:r>
      <w:r w:rsidRPr="005237D8">
        <w:rPr>
          <w:rFonts w:ascii="Arial" w:eastAsia="Calibri" w:hAnsi="Arial" w:cs="Arial"/>
          <w:b/>
          <w:bCs/>
          <w:lang w:eastAsia="en-US"/>
        </w:rPr>
        <w:t xml:space="preserve">– </w:t>
      </w:r>
      <w:r w:rsidRPr="005237D8">
        <w:rPr>
          <w:rFonts w:ascii="Arial" w:eastAsia="Calibri" w:hAnsi="Arial" w:cs="Arial"/>
          <w:lang w:eastAsia="en-US"/>
        </w:rPr>
        <w:t>1.810.000,00 eura</w:t>
      </w:r>
    </w:p>
    <w:p w14:paraId="6A3923EC" w14:textId="77777777" w:rsidR="005237D8" w:rsidRPr="005237D8" w:rsidRDefault="00A84401" w:rsidP="005237D8">
      <w:pPr>
        <w:spacing w:line="259" w:lineRule="auto"/>
        <w:jc w:val="both"/>
        <w:rPr>
          <w:rFonts w:ascii="Arial" w:eastAsia="Calibri" w:hAnsi="Arial" w:cs="Arial"/>
          <w:lang w:eastAsia="en-US"/>
        </w:rPr>
      </w:pPr>
      <w:r w:rsidRPr="005237D8">
        <w:rPr>
          <w:rFonts w:ascii="Arial" w:eastAsia="Calibri" w:hAnsi="Arial" w:cs="Arial"/>
          <w:lang w:eastAsia="en-US"/>
        </w:rPr>
        <w:t>Račun 42: sadrži postrojenja i opremu (računala i računalna oprema) – umanjuje se za 14.000,00 eura i iznosi 3.000,00 eura</w:t>
      </w:r>
    </w:p>
    <w:p w14:paraId="2D2407AD" w14:textId="77777777" w:rsidR="005237D8" w:rsidRPr="005237D8" w:rsidRDefault="00A84401" w:rsidP="005237D8">
      <w:pPr>
        <w:spacing w:line="259" w:lineRule="auto"/>
        <w:jc w:val="both"/>
        <w:rPr>
          <w:rFonts w:ascii="Arial" w:eastAsia="Calibri" w:hAnsi="Arial" w:cs="Arial"/>
          <w:lang w:eastAsia="en-US"/>
        </w:rPr>
      </w:pPr>
      <w:r w:rsidRPr="005237D8">
        <w:rPr>
          <w:rFonts w:ascii="Arial" w:eastAsia="Calibri" w:hAnsi="Arial" w:cs="Arial"/>
          <w:lang w:eastAsia="en-US"/>
        </w:rPr>
        <w:t>Račun 45: dodatna ulaganja na građevinskih objektima – uvećava se za 14.000,00 eura i iznosi 1.807.000,00 eura</w:t>
      </w:r>
    </w:p>
    <w:p w14:paraId="5A4743C0" w14:textId="77777777" w:rsidR="005237D8" w:rsidRPr="005237D8" w:rsidRDefault="005237D8" w:rsidP="005237D8">
      <w:pPr>
        <w:spacing w:line="259" w:lineRule="auto"/>
        <w:jc w:val="both"/>
        <w:rPr>
          <w:rFonts w:ascii="Arial" w:eastAsia="Calibri" w:hAnsi="Arial" w:cs="Arial"/>
          <w:lang w:eastAsia="en-US"/>
        </w:rPr>
      </w:pPr>
    </w:p>
    <w:p w14:paraId="7AFEF6A9"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005010103 KULTURNI I MULTIMEDIJSKI CENTAR BJELOVAR - </w:t>
      </w:r>
      <w:r w:rsidRPr="005237D8">
        <w:rPr>
          <w:rFonts w:ascii="Arial" w:eastAsia="Calibri" w:hAnsi="Arial" w:cs="Arial"/>
          <w:bCs/>
          <w:lang w:eastAsia="en-US"/>
        </w:rPr>
        <w:t>uvećava se za 75.085,27 eura i iznosi 815.703,27 eura</w:t>
      </w:r>
    </w:p>
    <w:p w14:paraId="2249B066"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PROGRAM 1022 PROMICANJE KULTURE </w:t>
      </w:r>
      <w:r w:rsidRPr="005237D8">
        <w:rPr>
          <w:rFonts w:ascii="Arial" w:eastAsia="Calibri" w:hAnsi="Arial" w:cs="Arial"/>
          <w:bCs/>
          <w:lang w:eastAsia="en-US"/>
        </w:rPr>
        <w:t>uvećava se za 75.085,27 eura i iznosi 792.973,27 eura</w:t>
      </w:r>
    </w:p>
    <w:p w14:paraId="00010E67"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lang w:eastAsia="en-US"/>
        </w:rPr>
        <w:t xml:space="preserve">A102201 RAHODI ZA ZAPOSLENE – LOKALNI PRORAČUN – </w:t>
      </w:r>
      <w:r w:rsidRPr="005237D8">
        <w:rPr>
          <w:rFonts w:ascii="Arial" w:eastAsia="Calibri" w:hAnsi="Arial" w:cs="Arial"/>
          <w:bCs/>
          <w:lang w:eastAsia="en-US"/>
        </w:rPr>
        <w:t>uvećava se za 10.865,00 eura i iznosi 247.467,00 eura</w:t>
      </w:r>
      <w:r w:rsidRPr="005237D8">
        <w:rPr>
          <w:rFonts w:ascii="Arial" w:eastAsia="Calibri" w:hAnsi="Arial" w:cs="Arial"/>
          <w:lang w:eastAsia="en-US"/>
        </w:rPr>
        <w:t xml:space="preserve"> iz razloga što se povećava osnovica za isplatu plaća Odlukom gradonačelnika o visini osnovice za obračun plaće službenika i namještenika u upravnim tijelima Grada Bjelovara (KLASA: 120-01/25-02/01, </w:t>
      </w:r>
      <w:r w:rsidRPr="005237D8">
        <w:rPr>
          <w:rFonts w:ascii="Arial" w:eastAsia="Calibri" w:hAnsi="Arial" w:cs="Arial"/>
          <w:lang w:eastAsia="en-US"/>
        </w:rPr>
        <w:lastRenderedPageBreak/>
        <w:t>URBROJ: 2103-1-08-01-01-25-2, 4.9.2025.) i planira se zapošljavanje novog djelatnika na radno mjesto „Knjigovođa“.</w:t>
      </w:r>
    </w:p>
    <w:p w14:paraId="4392349F"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Račun 31: rashodi za zaposlene sadrži plaće, darove, regres, doprinose na plaće – uvećava se za 10.865,00 eura i iznosi 247.467,00 eura</w:t>
      </w:r>
    </w:p>
    <w:p w14:paraId="5AF9A23C"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
          <w:bCs/>
          <w:lang w:eastAsia="en-US"/>
        </w:rPr>
        <w:t xml:space="preserve">A102202 MATERIJALNI I FINANCIJSKI RASHODI – LOKALNI PRORAČUN – </w:t>
      </w:r>
      <w:r w:rsidRPr="005237D8">
        <w:rPr>
          <w:rFonts w:ascii="Arial" w:eastAsia="Calibri" w:hAnsi="Arial" w:cs="Arial"/>
          <w:lang w:eastAsia="en-US"/>
        </w:rPr>
        <w:t>ostaju nepromijenjeni i iznose 198.900,00 eura</w:t>
      </w:r>
    </w:p>
    <w:p w14:paraId="35D1C3C5" w14:textId="77777777" w:rsidR="005237D8" w:rsidRPr="005237D8" w:rsidRDefault="00A84401" w:rsidP="005237D8">
      <w:pPr>
        <w:autoSpaceDE w:val="0"/>
        <w:autoSpaceDN w:val="0"/>
        <w:adjustRightInd w:val="0"/>
        <w:jc w:val="both"/>
        <w:rPr>
          <w:rFonts w:ascii="Arial" w:eastAsia="Calibri" w:hAnsi="Arial" w:cs="Arial"/>
          <w:lang w:eastAsia="en-US"/>
        </w:rPr>
      </w:pPr>
      <w:r w:rsidRPr="005237D8">
        <w:rPr>
          <w:rFonts w:ascii="Arial" w:eastAsia="Calibri" w:hAnsi="Arial" w:cs="Arial"/>
          <w:b/>
          <w:bCs/>
          <w:lang w:eastAsia="en-US"/>
        </w:rPr>
        <w:t xml:space="preserve">A102206 RASHODI POSLOVANJA IZ VLASTITIH I OSTALIH PRIHODA – </w:t>
      </w:r>
      <w:r w:rsidRPr="005237D8">
        <w:rPr>
          <w:rFonts w:ascii="Arial" w:eastAsia="Calibri" w:hAnsi="Arial" w:cs="Arial"/>
          <w:lang w:eastAsia="en-US"/>
        </w:rPr>
        <w:t>uvećavaju se za 64.220,27 eura i iznose 346.606,27 eura</w:t>
      </w:r>
    </w:p>
    <w:p w14:paraId="4B502C97" w14:textId="77777777" w:rsidR="005237D8" w:rsidRPr="005237D8" w:rsidRDefault="00A84401" w:rsidP="005237D8">
      <w:pPr>
        <w:autoSpaceDE w:val="0"/>
        <w:autoSpaceDN w:val="0"/>
        <w:adjustRightInd w:val="0"/>
        <w:jc w:val="both"/>
        <w:rPr>
          <w:rFonts w:ascii="Arial" w:eastAsia="Calibri" w:hAnsi="Arial" w:cs="Arial"/>
          <w:lang w:eastAsia="en-US"/>
        </w:rPr>
      </w:pPr>
      <w:r w:rsidRPr="005237D8">
        <w:rPr>
          <w:rFonts w:ascii="Arial" w:eastAsia="Calibri" w:hAnsi="Arial" w:cs="Arial"/>
          <w:lang w:eastAsia="en-US"/>
        </w:rPr>
        <w:t>Račun 31: rashode za zaposlene sadrže bonus za uspješan rad, naknade za bolest, invalidnost i smrtni slučaj – uvećavaju se za 875,00 eura i iznose 1.870,00 eura</w:t>
      </w:r>
    </w:p>
    <w:p w14:paraId="5DCB7665"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lang w:eastAsia="en-US"/>
        </w:rPr>
        <w:t xml:space="preserve">Račun </w:t>
      </w:r>
      <w:r w:rsidRPr="005237D8">
        <w:rPr>
          <w:rFonts w:ascii="Arial" w:eastAsia="Calibri" w:hAnsi="Arial" w:cs="Arial"/>
          <w:bCs/>
          <w:lang w:eastAsia="en-US"/>
        </w:rPr>
        <w:t>32: sadrži rashode za materijal i energiju (uredski materijal, literatura, materijal i sredstva za čišćenje i održavanje, materijal za higijenske potrebe i njegu, električna energija, plin, materijal za tekuće  i investicijski održavanje, sitni inventar - uvećava za 62.895,27 eura i iznosi 341.936,27 eura</w:t>
      </w:r>
    </w:p>
    <w:p w14:paraId="6189DCDA"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Račun 34: financijski rashodi sadrže usluge banaka, platnog prometa, zatezne kamate, ostale tekuće donacije – uvećava se za 200,00 eura i iznosi 1.900,00 eura</w:t>
      </w:r>
    </w:p>
    <w:p w14:paraId="00EA8113" w14:textId="77777777" w:rsidR="005237D8" w:rsidRPr="005237D8" w:rsidRDefault="00A84401" w:rsidP="005237D8">
      <w:pPr>
        <w:spacing w:line="259" w:lineRule="auto"/>
        <w:jc w:val="both"/>
        <w:rPr>
          <w:rFonts w:ascii="Arial" w:eastAsia="Calibri" w:hAnsi="Arial" w:cs="Arial"/>
          <w:bCs/>
          <w:lang w:eastAsia="en-US"/>
        </w:rPr>
      </w:pPr>
      <w:r w:rsidRPr="005237D8">
        <w:rPr>
          <w:rFonts w:ascii="Arial" w:eastAsia="Calibri" w:hAnsi="Arial" w:cs="Arial"/>
          <w:bCs/>
          <w:lang w:eastAsia="en-US"/>
        </w:rPr>
        <w:t>Račun 38: rashodi za donacije, kazne, naknade šteta i kapitalne pomoći – uvećavaju se za 250,00 eura i iznosi 900,00 eura</w:t>
      </w:r>
    </w:p>
    <w:p w14:paraId="3F665C44" w14:textId="77777777" w:rsidR="005237D8" w:rsidRPr="005237D8" w:rsidRDefault="00A84401" w:rsidP="005237D8">
      <w:pPr>
        <w:spacing w:after="160" w:line="259" w:lineRule="auto"/>
        <w:jc w:val="both"/>
        <w:rPr>
          <w:rFonts w:ascii="Arial" w:eastAsia="Calibri" w:hAnsi="Arial" w:cs="Arial"/>
          <w:lang w:eastAsia="en-US"/>
        </w:rPr>
      </w:pPr>
      <w:r w:rsidRPr="005237D8">
        <w:rPr>
          <w:rFonts w:ascii="Arial" w:eastAsia="Calibri" w:hAnsi="Arial" w:cs="Arial"/>
          <w:lang w:eastAsia="en-US"/>
        </w:rPr>
        <w:t>Povećanje se odnosi na produkciju dvije predstave. Predstava „Staklena menažerija“ se već proizvodi u produkciji Gradske kazališne kuće Bjelovar i premijera će biti 6.12.2025. godine. Predstava „Gospodin Fola i siroti mali hrčki“ počet će se proizvoditi u studenom u koprodukciji Gradske kazališne kuće Bjelovar i gradskog dramskog kazališta Gavella, a premijera će biti u siječnju 2026. godine.</w:t>
      </w:r>
    </w:p>
    <w:p w14:paraId="54EE768B" w14:textId="77777777" w:rsidR="005237D8" w:rsidRPr="005237D8" w:rsidRDefault="005237D8" w:rsidP="005237D8">
      <w:pPr>
        <w:spacing w:line="259" w:lineRule="auto"/>
        <w:jc w:val="both"/>
        <w:rPr>
          <w:rFonts w:ascii="Arial" w:eastAsia="Calibri" w:hAnsi="Arial" w:cs="Arial"/>
          <w:bCs/>
          <w:lang w:eastAsia="en-US"/>
        </w:rPr>
      </w:pPr>
    </w:p>
    <w:p w14:paraId="5B468FA1" w14:textId="77777777" w:rsidR="005237D8" w:rsidRPr="005237D8" w:rsidRDefault="00A84401" w:rsidP="005237D8">
      <w:pPr>
        <w:keepNext/>
        <w:outlineLvl w:val="1"/>
        <w:rPr>
          <w:rFonts w:ascii="Arial" w:eastAsia="Calibri" w:hAnsi="Arial" w:cs="Arial"/>
          <w:b/>
          <w:bCs/>
          <w:lang w:eastAsia="en-US"/>
        </w:rPr>
      </w:pPr>
      <w:r w:rsidRPr="005237D8">
        <w:rPr>
          <w:rFonts w:ascii="Arial" w:eastAsia="Calibri" w:hAnsi="Arial" w:cs="Arial"/>
          <w:b/>
          <w:bCs/>
          <w:lang w:eastAsia="en-US"/>
        </w:rPr>
        <w:t>GLAVA 00502 VATROGASTVO, ZAŠTITA I SPAŠAVANJE – 2.894.301,84 eura</w:t>
      </w:r>
    </w:p>
    <w:p w14:paraId="3D010B39" w14:textId="77777777" w:rsidR="005237D8" w:rsidRPr="005237D8" w:rsidRDefault="00A84401" w:rsidP="005237D8">
      <w:pPr>
        <w:keepNext/>
        <w:outlineLvl w:val="1"/>
        <w:rPr>
          <w:rFonts w:ascii="Arial" w:eastAsia="Calibri" w:hAnsi="Arial" w:cs="Arial"/>
          <w:b/>
          <w:bCs/>
          <w:lang w:eastAsia="en-US"/>
        </w:rPr>
      </w:pPr>
      <w:r w:rsidRPr="005237D8">
        <w:rPr>
          <w:rFonts w:ascii="Arial" w:eastAsia="Calibri" w:hAnsi="Arial" w:cs="Arial"/>
          <w:b/>
          <w:bCs/>
          <w:lang w:eastAsia="en-US"/>
        </w:rPr>
        <w:t>005020101 JAVNA VATROGASNA POSTROJBA - 2.701.801,84 eura</w:t>
      </w:r>
    </w:p>
    <w:p w14:paraId="6C186D96" w14:textId="77777777" w:rsidR="005237D8" w:rsidRPr="005237D8" w:rsidRDefault="00A84401" w:rsidP="005237D8">
      <w:pPr>
        <w:keepNext/>
        <w:outlineLvl w:val="1"/>
        <w:rPr>
          <w:rFonts w:ascii="Arial" w:eastAsia="Calibri" w:hAnsi="Arial" w:cs="Arial"/>
          <w:b/>
          <w:bCs/>
          <w:lang w:eastAsia="en-US"/>
        </w:rPr>
      </w:pPr>
      <w:r w:rsidRPr="005237D8">
        <w:rPr>
          <w:rFonts w:ascii="Arial" w:eastAsia="Calibri" w:hAnsi="Arial" w:cs="Arial"/>
          <w:b/>
          <w:bCs/>
          <w:lang w:eastAsia="en-US"/>
        </w:rPr>
        <w:t>PROGRAM 1029 ORGANIZIRANJE I PROVOÐENJE ZAŠTITE I SPAŠAVANJA - 1.887.702,84 eura</w:t>
      </w:r>
    </w:p>
    <w:p w14:paraId="0030F235" w14:textId="77777777" w:rsidR="005237D8" w:rsidRPr="005237D8" w:rsidRDefault="00A84401" w:rsidP="005237D8">
      <w:pPr>
        <w:keepNext/>
        <w:outlineLvl w:val="1"/>
        <w:rPr>
          <w:rFonts w:ascii="Arial" w:eastAsia="Calibri" w:hAnsi="Arial" w:cs="Arial"/>
          <w:lang w:eastAsia="en-US"/>
        </w:rPr>
      </w:pPr>
      <w:r w:rsidRPr="005237D8">
        <w:rPr>
          <w:rFonts w:ascii="Arial" w:eastAsia="Calibri" w:hAnsi="Arial" w:cs="Arial"/>
          <w:b/>
          <w:bCs/>
          <w:lang w:eastAsia="en-US"/>
        </w:rPr>
        <w:t xml:space="preserve">A102901 RASHODI ZA ZAPOSLENE – LOKALNI PRORAČUN – </w:t>
      </w:r>
      <w:r w:rsidRPr="005237D8">
        <w:rPr>
          <w:rFonts w:ascii="Arial" w:eastAsia="Calibri" w:hAnsi="Arial" w:cs="Arial"/>
          <w:lang w:eastAsia="en-US"/>
        </w:rPr>
        <w:t>uvećavaju se za 8.285,00 eura i iznose 1.232.306,00 eura</w:t>
      </w:r>
    </w:p>
    <w:p w14:paraId="70C87F24"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31: rashodi za zaposlene sadrže plaće za zaposlene, plaće za prekovremeni rad, nagrade, darove, otpremnine, naknade za bolest, invalidnost i smrtni slučaj, regres za godišnji odmor, te doprinose na plaće. Uvećavaju se radi donošenja Izmjena i dopuna Pravilnika o radu, sklapanja novog Kolektivnog ugovora između JVP Grada Bjelovara i Grada Bjelovara, povećanja osnovice za plaću od 01.02.2025. za 3% te 01.09.2025. za još 3% i iznose 1.232.306,00 eura</w:t>
      </w:r>
    </w:p>
    <w:p w14:paraId="56C28881"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b/>
          <w:bCs/>
          <w:lang w:eastAsia="en-US"/>
        </w:rPr>
        <w:t xml:space="preserve">A102902 MATERIJALNI I FINANCIJSKI RASHODI - LOKALNI PRORAČUN – </w:t>
      </w:r>
      <w:r w:rsidRPr="005237D8">
        <w:rPr>
          <w:rFonts w:ascii="Arial" w:eastAsia="Calibri" w:hAnsi="Arial" w:cs="Arial"/>
          <w:lang w:eastAsia="en-US"/>
        </w:rPr>
        <w:t>uvećavaju se za 14.000,00 eura i iznose 16.100,00 eura</w:t>
      </w:r>
    </w:p>
    <w:p w14:paraId="7FFBB1D3"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32: materijalni rashodi sadrže naknade za prijevoz na posao i s posla i iznose 16.100,00 eura</w:t>
      </w:r>
    </w:p>
    <w:p w14:paraId="75E1DA3E"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b/>
          <w:bCs/>
          <w:lang w:eastAsia="en-US"/>
        </w:rPr>
        <w:t xml:space="preserve">A102903 RASHODI POSLOVANJA IZ VLASTITIH I OSTALIH PRIHODA – </w:t>
      </w:r>
      <w:r w:rsidRPr="005237D8">
        <w:rPr>
          <w:rFonts w:ascii="Arial" w:eastAsia="Calibri" w:hAnsi="Arial" w:cs="Arial"/>
          <w:lang w:eastAsia="en-US"/>
        </w:rPr>
        <w:t>uvećavaju se za 13.525,84 eura i iznose 154.416,84 eura</w:t>
      </w:r>
    </w:p>
    <w:p w14:paraId="747E809F"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31: rashodi za zaposlene sadrže plaće za zaposlene, plaće za prekovremeni rad, nagrade, i doprinose na plaće. Umanjuju se za 4.084,00 eura i iznose 14.725,00 eura</w:t>
      </w:r>
    </w:p>
    <w:p w14:paraId="34193698"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 xml:space="preserve">Račun 32: materijalni rashodi sadrže dnevnice za službena putovanja, naknade za smještaj na službenom putu, seminare, savjetovanja i simpozije, tečajeve i stručne ispite, uredski  materijal, materijal i sredstva za čišćenje i održavanje, ostali materijal </w:t>
      </w:r>
      <w:r w:rsidRPr="005237D8">
        <w:rPr>
          <w:rFonts w:ascii="Arial" w:eastAsia="Calibri" w:hAnsi="Arial" w:cs="Arial"/>
          <w:lang w:eastAsia="en-US"/>
        </w:rPr>
        <w:lastRenderedPageBreak/>
        <w:t>za potrebe redovnog poslovanja, pomoćni i sanitetski materijal, roba, plin, električna energija, motorni benzin i dizel gorivo, materijal i dijelovi za tekuće investicijsko održavanje građevinskih objekata, postrojenja i opreme, sitni inventar, auto gume, službena radna i zaštitna odjeća i obuća, usluge telefona, telefaxa, poštarina, promidžbeni materijali, opskrba vodom, ostale komunalne usluge, najamnine za građevinske objekte, licence, obvezni i preventivni zdravstveni pregledi zaposlenika, usluge odvjet</w:t>
      </w:r>
      <w:r w:rsidRPr="005237D8">
        <w:rPr>
          <w:rFonts w:ascii="Arial" w:eastAsia="Calibri" w:hAnsi="Arial" w:cs="Arial"/>
          <w:lang w:eastAsia="en-US"/>
        </w:rPr>
        <w:t>nika i pravnog savjetovanja, ostale intelektualne usluge, ostale računalne usluge, grafičke i tiskarske usluge, usluge registracije prijevoznih sredstava, usluge čišćenja i pranja, reprezentacija, tuzemne članarine, sudske i javnobilježničke pristojbe, te rashodi protokola. Stavka se uvećava za 17.351,84 eura i iznosi 137.881,84 eura</w:t>
      </w:r>
    </w:p>
    <w:p w14:paraId="46502F2C"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34: financijski rashodi sadrže usluge banaka, zatezne kamate iz poslovnih odnosa, te ostale nespomenute financijske rashode, uvećava se za 258,00 eura i iznosi 1.810,00 eura</w:t>
      </w:r>
    </w:p>
    <w:p w14:paraId="0D2E8F8B"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b/>
          <w:bCs/>
          <w:lang w:eastAsia="en-US"/>
        </w:rPr>
        <w:t>K102903 NABAVA IMOVINE IZ VLASTITIH I OSTALIH PRIHODA</w:t>
      </w:r>
      <w:r w:rsidRPr="005237D8">
        <w:rPr>
          <w:rFonts w:ascii="Arial" w:eastAsia="Calibri" w:hAnsi="Arial" w:cs="Arial"/>
          <w:lang w:eastAsia="en-US"/>
        </w:rPr>
        <w:t xml:space="preserve"> – umanjuje se za 7.381,00 eura i iznosi 363.469,00 eura</w:t>
      </w:r>
    </w:p>
    <w:p w14:paraId="4E4571D4"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42: rashodi za nabavu proizvedene dugotrajne imovine odnose se na računala i računalnu opremu, uredski namještaj, ostalu komunikacijsku opremu, opremu za protupožarnu zaštitu (osim vozila), mjerne i kontrolne uređaje, terenska vozila (protupožarna, vojna i slično), te ulaganja u računalne programe, umanjuje se za 7.381,00 eura i iznosi 363.469,00 eura. Ostvaren je manji višak prihoda nego je planirano te su usklađeni rashodi za nabavu imovine. Dio planirane donacije od Vatrogasne zajednica Grada Bjelo</w:t>
      </w:r>
      <w:r w:rsidRPr="005237D8">
        <w:rPr>
          <w:rFonts w:ascii="Arial" w:eastAsia="Calibri" w:hAnsi="Arial" w:cs="Arial"/>
          <w:lang w:eastAsia="en-US"/>
        </w:rPr>
        <w:t>vara za nabavu imovine planiran je za servisa vatrogasnih ljestava.</w:t>
      </w:r>
    </w:p>
    <w:p w14:paraId="592CC3E8"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b/>
          <w:bCs/>
          <w:lang w:eastAsia="en-US"/>
        </w:rPr>
        <w:t>K102905 NABAVA VATROGASNE CISTERNE – FINANCIJSKI LEASING</w:t>
      </w:r>
      <w:r w:rsidRPr="005237D8">
        <w:rPr>
          <w:rFonts w:ascii="Arial" w:eastAsia="Calibri" w:hAnsi="Arial" w:cs="Arial"/>
          <w:lang w:eastAsia="en-US"/>
        </w:rPr>
        <w:t xml:space="preserve"> – umanjuje se za 17.178,00 eura i iznosi 118.972,00 eura </w:t>
      </w:r>
    </w:p>
    <w:p w14:paraId="256478B8"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34: financijski rashodi sadrže kamate za primljene zajmove od ostalih tuzemnih financijskih institucija izvan javnog sektora, umanjuju se za 2.631,00 eura i iznose 9.819,00 eura</w:t>
      </w:r>
    </w:p>
    <w:p w14:paraId="1A77F1BB"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42: rashodi za nabavu nefinancijske imovine odnose se na kupnju terenskih vozila (protupožarna, vojna i slično), umanjuju se za 52,00 eura i iznose 80.748,00 eura</w:t>
      </w:r>
    </w:p>
    <w:p w14:paraId="06813FF8"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54: izdaci za otplatu glavnice odnose se na otplatu glavnice po financijskom leasingu od ostalih tuzemnih financijskih institucija izvan javnog sektora (vatrogasno vozilo), umanjuje se za 14.495,00 eura i iznosi 28.405,00 eura</w:t>
      </w:r>
    </w:p>
    <w:p w14:paraId="277FC6F1" w14:textId="77777777" w:rsidR="005237D8" w:rsidRPr="005237D8" w:rsidRDefault="005237D8" w:rsidP="005237D8">
      <w:pPr>
        <w:jc w:val="both"/>
        <w:rPr>
          <w:rFonts w:ascii="Arial" w:eastAsia="Calibri" w:hAnsi="Arial" w:cs="Arial"/>
          <w:lang w:eastAsia="en-US"/>
        </w:rPr>
      </w:pPr>
    </w:p>
    <w:p w14:paraId="6BFFC7B7"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b/>
          <w:bCs/>
          <w:lang w:eastAsia="en-US"/>
        </w:rPr>
        <w:t>PROGRAM 1067 ORGANIZIRANJE I PROVOĐENJE ZAŠTITE I SPAŠAVANJA</w:t>
      </w:r>
      <w:r w:rsidRPr="005237D8">
        <w:rPr>
          <w:rFonts w:ascii="Arial" w:eastAsia="Calibri" w:hAnsi="Arial" w:cs="Arial"/>
          <w:lang w:eastAsia="en-US"/>
        </w:rPr>
        <w:t xml:space="preserve"> – 814.099,00 eura </w:t>
      </w:r>
    </w:p>
    <w:p w14:paraId="4E9DB236"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b/>
          <w:bCs/>
          <w:lang w:eastAsia="en-US"/>
        </w:rPr>
        <w:t>A106701 RASHODI ZA ZAPOSLENE – DECENTRALIZIRANA SREDSTVA</w:t>
      </w:r>
      <w:r w:rsidRPr="005237D8">
        <w:rPr>
          <w:rFonts w:ascii="Arial" w:eastAsia="Calibri" w:hAnsi="Arial" w:cs="Arial"/>
          <w:lang w:eastAsia="en-US"/>
        </w:rPr>
        <w:t xml:space="preserve"> – uvećavaju se za 53.258,00 eura i iznose 741.638,00 eura</w:t>
      </w:r>
    </w:p>
    <w:p w14:paraId="12CAAFD7" w14:textId="77777777" w:rsidR="005237D8" w:rsidRPr="005237D8" w:rsidRDefault="00A84401" w:rsidP="005237D8">
      <w:pPr>
        <w:jc w:val="both"/>
        <w:rPr>
          <w:rFonts w:ascii="Arial" w:eastAsia="Calibri" w:hAnsi="Arial" w:cs="Arial"/>
          <w:lang w:eastAsia="en-US"/>
        </w:rPr>
      </w:pPr>
      <w:r w:rsidRPr="005237D8">
        <w:rPr>
          <w:rFonts w:ascii="Arial" w:eastAsia="Calibri" w:hAnsi="Arial" w:cs="Arial"/>
          <w:lang w:eastAsia="en-US"/>
        </w:rPr>
        <w:t>Račun 31: rashodi za zaposlene odnosi se na plaće za redovan rad, nagrade, te doprinose na plaće, uvećavaju se za 53.258,00 eura i iznose 741.638,00 eura. Povećanje stavke je iz razloga jer su povećani minimalni financijski standardi temeljem Odluke o minimalnim financijskim standardima, kriterijima i mjerilima za financiranje rashoda javnih vatrogasnih postrojbi u 2025. godini koja je donesena 31.01.2025. godine. Povećanje rashoda za plaće odnose se na povećanje osnovice za plaću temeljem potpisivanja novo</w:t>
      </w:r>
      <w:r w:rsidRPr="005237D8">
        <w:rPr>
          <w:rFonts w:ascii="Arial" w:eastAsia="Calibri" w:hAnsi="Arial" w:cs="Arial"/>
          <w:lang w:eastAsia="en-US"/>
        </w:rPr>
        <w:t>g Kolektivnog ugovora između JVP Grada Bjelovara i Grada Bjelovara koji regulira veća prava vezano uz dodatke na plaću, naknade za troškove prehrane i osnovice za jubilarne nagrade.</w:t>
      </w:r>
    </w:p>
    <w:p w14:paraId="04C88601" w14:textId="77777777" w:rsidR="008F3CE8" w:rsidRDefault="008F3CE8" w:rsidP="008F3CE8">
      <w:pPr>
        <w:jc w:val="both"/>
        <w:rPr>
          <w:rFonts w:ascii="Arial" w:hAnsi="Arial" w:cs="Arial"/>
        </w:rPr>
      </w:pPr>
    </w:p>
    <w:p w14:paraId="1BC97F00" w14:textId="77777777" w:rsidR="000E466A" w:rsidRPr="000E466A" w:rsidRDefault="00A84401" w:rsidP="008F3CE8">
      <w:pPr>
        <w:jc w:val="both"/>
        <w:rPr>
          <w:rFonts w:ascii="Arial" w:hAnsi="Arial" w:cs="Arial"/>
          <w:b/>
          <w:bCs/>
        </w:rPr>
      </w:pPr>
      <w:r w:rsidRPr="000E466A">
        <w:rPr>
          <w:rFonts w:ascii="Arial" w:hAnsi="Arial" w:cs="Arial"/>
          <w:b/>
          <w:bCs/>
        </w:rPr>
        <w:lastRenderedPageBreak/>
        <w:t xml:space="preserve">RAZDJEL 006 UPRAVNI ODJEL ZA KOMUNALNE DJELATNOSTI I UREĐENJE PROSTORA  - 15.705.519,05 eura </w:t>
      </w:r>
    </w:p>
    <w:p w14:paraId="1C19E40A" w14:textId="77777777" w:rsidR="000E466A" w:rsidRPr="000E466A" w:rsidRDefault="000E466A" w:rsidP="008F3CE8">
      <w:pPr>
        <w:jc w:val="both"/>
        <w:rPr>
          <w:rFonts w:ascii="Arial" w:hAnsi="Arial" w:cs="Arial"/>
          <w:b/>
          <w:bCs/>
        </w:rPr>
      </w:pPr>
    </w:p>
    <w:p w14:paraId="284E2096" w14:textId="77777777" w:rsidR="000E466A" w:rsidRPr="000E466A" w:rsidRDefault="00A84401" w:rsidP="000E466A">
      <w:pPr>
        <w:jc w:val="both"/>
        <w:rPr>
          <w:rFonts w:ascii="Arial" w:hAnsi="Arial" w:cs="Arial"/>
          <w:b/>
          <w:bCs/>
        </w:rPr>
      </w:pPr>
      <w:r w:rsidRPr="000E466A">
        <w:rPr>
          <w:rFonts w:ascii="Arial" w:hAnsi="Arial" w:cs="Arial"/>
          <w:b/>
          <w:bCs/>
        </w:rPr>
        <w:t>00601 KOMUNALNI SUSTAV</w:t>
      </w:r>
    </w:p>
    <w:p w14:paraId="5844E2DF" w14:textId="77777777" w:rsidR="000E466A" w:rsidRPr="000E466A" w:rsidRDefault="00A84401" w:rsidP="000E466A">
      <w:pPr>
        <w:jc w:val="both"/>
        <w:rPr>
          <w:rFonts w:ascii="Arial" w:hAnsi="Arial" w:cs="Arial"/>
          <w:b/>
          <w:bCs/>
        </w:rPr>
      </w:pPr>
      <w:r w:rsidRPr="000E466A">
        <w:rPr>
          <w:rFonts w:ascii="Arial" w:hAnsi="Arial" w:cs="Arial"/>
          <w:b/>
          <w:bCs/>
        </w:rPr>
        <w:t xml:space="preserve">PROGRAM 1042 JAVNA UPRAVA I ADMINISTRACIJA </w:t>
      </w:r>
    </w:p>
    <w:p w14:paraId="65C070AF" w14:textId="77777777" w:rsidR="000E466A" w:rsidRPr="000E466A" w:rsidRDefault="00A84401" w:rsidP="000E466A">
      <w:pPr>
        <w:jc w:val="both"/>
        <w:rPr>
          <w:rFonts w:ascii="Arial" w:hAnsi="Arial" w:cs="Arial"/>
        </w:rPr>
      </w:pPr>
      <w:r w:rsidRPr="000E466A">
        <w:rPr>
          <w:rFonts w:ascii="Arial" w:hAnsi="Arial" w:cs="Arial"/>
          <w:b/>
          <w:bCs/>
        </w:rPr>
        <w:t xml:space="preserve">A104201 MATERIJALNI RASHODI  </w:t>
      </w:r>
      <w:r w:rsidRPr="000E466A">
        <w:rPr>
          <w:rFonts w:ascii="Arial" w:hAnsi="Arial" w:cs="Arial"/>
        </w:rPr>
        <w:t>- program se povećava za iznos od 21.200,00 eura te ukupno iznosi 420.400,00 eura.</w:t>
      </w:r>
    </w:p>
    <w:p w14:paraId="22AFC417" w14:textId="77777777" w:rsidR="000E466A" w:rsidRPr="000E466A" w:rsidRDefault="00A84401" w:rsidP="000E466A">
      <w:pPr>
        <w:jc w:val="both"/>
        <w:rPr>
          <w:rFonts w:ascii="Arial" w:hAnsi="Arial" w:cs="Arial"/>
        </w:rPr>
      </w:pPr>
      <w:r w:rsidRPr="000E466A">
        <w:rPr>
          <w:rFonts w:ascii="Arial" w:hAnsi="Arial" w:cs="Arial"/>
        </w:rPr>
        <w:t xml:space="preserve">Navedeno povećanje evidentirano je na skupini konta 36 pomoći dane u inozemstvo i unutar općeg proračuna u ukupnom iznosu od 21.200,00 eura. </w:t>
      </w:r>
    </w:p>
    <w:p w14:paraId="4C026A04" w14:textId="77777777" w:rsidR="000E466A" w:rsidRPr="000E466A" w:rsidRDefault="000E466A" w:rsidP="000E466A">
      <w:pPr>
        <w:jc w:val="both"/>
        <w:rPr>
          <w:rFonts w:ascii="Arial" w:hAnsi="Arial" w:cs="Arial"/>
        </w:rPr>
      </w:pPr>
    </w:p>
    <w:p w14:paraId="13A9F61F" w14:textId="77777777" w:rsidR="000E466A" w:rsidRPr="000E466A" w:rsidRDefault="00A84401" w:rsidP="000E466A">
      <w:pPr>
        <w:spacing w:after="160"/>
        <w:jc w:val="both"/>
        <w:rPr>
          <w:rFonts w:ascii="Arial" w:eastAsia="Calibri" w:hAnsi="Arial" w:cs="Arial"/>
          <w:lang w:eastAsia="en-US"/>
        </w:rPr>
      </w:pPr>
      <w:r w:rsidRPr="000E466A">
        <w:rPr>
          <w:rFonts w:ascii="Arial" w:eastAsia="Calibri" w:hAnsi="Arial" w:cs="Arial"/>
          <w:lang w:eastAsia="en-US"/>
        </w:rPr>
        <w:t xml:space="preserve">Grad Bjelovar i ostale jedinice lokalne samouprave s područja Bjelovarsko bilogorske županije s Županijom Bjelovarsko bilogorskom tijekom 2025. godine dogovarale su unapređenje javne usluge prijevoza putnika u cestovnom prometu na području Bjelovarsko bilogorske županije. </w:t>
      </w:r>
    </w:p>
    <w:p w14:paraId="7A53AE7E" w14:textId="77777777" w:rsidR="000E466A" w:rsidRPr="000E466A" w:rsidRDefault="00A84401" w:rsidP="000E466A">
      <w:pPr>
        <w:spacing w:after="160"/>
        <w:jc w:val="both"/>
        <w:rPr>
          <w:rFonts w:ascii="Arial" w:eastAsia="Calibri" w:hAnsi="Arial" w:cs="Arial"/>
          <w:lang w:eastAsia="en-US"/>
        </w:rPr>
      </w:pPr>
      <w:r w:rsidRPr="000E466A">
        <w:rPr>
          <w:rFonts w:ascii="Arial" w:eastAsia="Calibri" w:hAnsi="Arial" w:cs="Arial"/>
          <w:lang w:eastAsia="en-US"/>
        </w:rPr>
        <w:t xml:space="preserve">Javnu uslugu prijevoza putnika u cestovnom prometu na području Bjelovarsko bilogorske županije sufinacira </w:t>
      </w:r>
      <w:bookmarkStart w:id="4" w:name="_Hlk213850432"/>
      <w:r w:rsidRPr="000E466A">
        <w:rPr>
          <w:rFonts w:ascii="Arial" w:eastAsia="Calibri" w:hAnsi="Arial" w:cs="Arial"/>
          <w:lang w:eastAsia="en-US"/>
        </w:rPr>
        <w:t xml:space="preserve">Ministarstvo mora, prometa i insfrastrukture  </w:t>
      </w:r>
      <w:bookmarkEnd w:id="4"/>
      <w:r w:rsidRPr="000E466A">
        <w:rPr>
          <w:rFonts w:ascii="Arial" w:eastAsia="Calibri" w:hAnsi="Arial" w:cs="Arial"/>
          <w:lang w:eastAsia="en-US"/>
        </w:rPr>
        <w:t>u iznosu 75% .</w:t>
      </w:r>
    </w:p>
    <w:p w14:paraId="775A108E" w14:textId="77777777" w:rsidR="000E466A" w:rsidRPr="000E466A" w:rsidRDefault="00A84401" w:rsidP="000E466A">
      <w:pPr>
        <w:spacing w:after="160"/>
        <w:jc w:val="both"/>
        <w:rPr>
          <w:rFonts w:ascii="Arial" w:eastAsia="Calibri" w:hAnsi="Arial" w:cs="Arial"/>
          <w:lang w:eastAsia="en-US"/>
        </w:rPr>
      </w:pPr>
      <w:r w:rsidRPr="000E466A">
        <w:rPr>
          <w:rFonts w:ascii="Arial" w:eastAsia="Calibri" w:hAnsi="Arial" w:cs="Arial"/>
          <w:lang w:eastAsia="en-US"/>
        </w:rPr>
        <w:t>Kako bi građani Grada Bjelovara imali dostatniju uslugu javnog prijevoza  na području Grada Bjelovara i naselja koja pripadaju Gradu Bjelovaru, te do gradova Čazma, Garešnica , Grubišno polje i Daruvar odlučeno  je sufinacirati javnu uslugu prijevoza putnika u cestovnom prometu na području Bjelovarsko bilogorske županije.</w:t>
      </w:r>
    </w:p>
    <w:p w14:paraId="553A104B" w14:textId="77777777" w:rsidR="000E466A" w:rsidRPr="000E466A" w:rsidRDefault="00A84401" w:rsidP="000E466A">
      <w:pPr>
        <w:spacing w:after="160"/>
        <w:jc w:val="both"/>
        <w:rPr>
          <w:rFonts w:ascii="Arial" w:eastAsia="Calibri" w:hAnsi="Arial" w:cs="Arial"/>
          <w:lang w:eastAsia="en-US"/>
        </w:rPr>
      </w:pPr>
      <w:r w:rsidRPr="000E466A">
        <w:rPr>
          <w:rFonts w:ascii="Arial" w:eastAsia="Calibri" w:hAnsi="Arial" w:cs="Arial"/>
          <w:lang w:eastAsia="en-US"/>
        </w:rPr>
        <w:t xml:space="preserve">Navedena usluga radi  sufinaciranja  Ministarstva mora, prometa i insfrastrukture (75%) za Grad Bjelovar isplativija je od uvođenja komunalnog linijskog prijevoza.  </w:t>
      </w:r>
    </w:p>
    <w:p w14:paraId="2F8FFF10" w14:textId="77777777" w:rsidR="000E466A" w:rsidRPr="000E466A" w:rsidRDefault="000E466A" w:rsidP="000E466A">
      <w:pPr>
        <w:jc w:val="both"/>
        <w:rPr>
          <w:rFonts w:ascii="Arial" w:hAnsi="Arial" w:cs="Arial"/>
        </w:rPr>
      </w:pPr>
    </w:p>
    <w:sectPr w:rsidR="000E466A" w:rsidRPr="000E466A">
      <w:head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210F" w14:textId="77777777" w:rsidR="00A84401" w:rsidRDefault="00A84401">
      <w:r>
        <w:separator/>
      </w:r>
    </w:p>
  </w:endnote>
  <w:endnote w:type="continuationSeparator" w:id="0">
    <w:p w14:paraId="54F98E63" w14:textId="77777777" w:rsidR="00A84401" w:rsidRDefault="00A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PDF417x">
    <w:panose1 w:val="02000000000000000000"/>
    <w:charset w:val="00"/>
    <w:family w:val="auto"/>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139B" w14:textId="77777777" w:rsidR="00A84401" w:rsidRDefault="00A84401">
      <w:r>
        <w:separator/>
      </w:r>
    </w:p>
  </w:footnote>
  <w:footnote w:type="continuationSeparator" w:id="0">
    <w:p w14:paraId="4FC8D28C" w14:textId="77777777" w:rsidR="00A84401" w:rsidRDefault="00A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253978"/>
      <w:docPartObj>
        <w:docPartGallery w:val="Page Numbers (Top of Page)"/>
        <w:docPartUnique/>
      </w:docPartObj>
    </w:sdtPr>
    <w:sdtEndPr/>
    <w:sdtContent>
      <w:p w14:paraId="7867FC97" w14:textId="77777777" w:rsidR="00AA6626" w:rsidRDefault="00A84401">
        <w:pPr>
          <w:tabs>
            <w:tab w:val="center" w:pos="4536"/>
            <w:tab w:val="right" w:pos="9072"/>
          </w:tabs>
          <w:jc w:val="right"/>
          <w:rPr>
            <w:rFonts w:ascii="Calibri" w:eastAsia="Calibri" w:hAnsi="Calibri"/>
            <w:sz w:val="22"/>
            <w:szCs w:val="22"/>
            <w:lang w:eastAsia="en-US"/>
          </w:rPr>
        </w:pPr>
        <w:r>
          <w:rPr>
            <w:rFonts w:ascii="Calibri" w:eastAsia="Calibri" w:hAnsi="Calibri"/>
            <w:sz w:val="22"/>
            <w:szCs w:val="22"/>
            <w:lang w:eastAsia="en-US"/>
          </w:rPr>
          <w:fldChar w:fldCharType="begin"/>
        </w:r>
        <w:r>
          <w:rPr>
            <w:rFonts w:ascii="Calibri" w:eastAsia="Calibri" w:hAnsi="Calibri"/>
            <w:sz w:val="22"/>
            <w:szCs w:val="22"/>
            <w:lang w:eastAsia="en-US"/>
          </w:rPr>
          <w:instrText>PAGE   \* MERGEFORMAT</w:instrText>
        </w:r>
        <w:r>
          <w:rPr>
            <w:rFonts w:ascii="Calibri" w:eastAsia="Calibri" w:hAnsi="Calibri"/>
            <w:sz w:val="22"/>
            <w:szCs w:val="22"/>
            <w:lang w:eastAsia="en-US"/>
          </w:rPr>
          <w:fldChar w:fldCharType="separate"/>
        </w:r>
        <w:r>
          <w:rPr>
            <w:rFonts w:ascii="Calibri" w:eastAsia="Calibri" w:hAnsi="Calibri"/>
            <w:sz w:val="22"/>
            <w:szCs w:val="22"/>
            <w:lang w:eastAsia="en-US"/>
          </w:rPr>
          <w:t>2</w:t>
        </w:r>
        <w:r>
          <w:rPr>
            <w:rFonts w:ascii="Calibri" w:eastAsia="Calibri" w:hAnsi="Calibri"/>
            <w:sz w:val="22"/>
            <w:szCs w:val="22"/>
            <w:lang w:eastAsia="en-US"/>
          </w:rPr>
          <w:fldChar w:fldCharType="end"/>
        </w:r>
      </w:p>
    </w:sdtContent>
  </w:sdt>
  <w:p w14:paraId="48522976" w14:textId="77777777" w:rsidR="00AA6626" w:rsidRDefault="00AA6626">
    <w:pPr>
      <w:tabs>
        <w:tab w:val="center" w:pos="4536"/>
        <w:tab w:val="right" w:pos="9072"/>
      </w:tabs>
      <w:rPr>
        <w:rFonts w:ascii="Calibri" w:eastAsia="Calibri" w:hAnsi="Calibr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6AC"/>
    <w:multiLevelType w:val="hybridMultilevel"/>
    <w:tmpl w:val="84A4F34A"/>
    <w:lvl w:ilvl="0" w:tplc="3B2C7ECE">
      <w:start w:val="3"/>
      <w:numFmt w:val="upperRoman"/>
      <w:lvlText w:val="%1."/>
      <w:lvlJc w:val="left"/>
      <w:pPr>
        <w:tabs>
          <w:tab w:val="num" w:pos="1080"/>
        </w:tabs>
        <w:ind w:left="1080" w:hanging="720"/>
      </w:pPr>
      <w:rPr>
        <w:rFonts w:hint="default"/>
      </w:rPr>
    </w:lvl>
    <w:lvl w:ilvl="1" w:tplc="475E455C" w:tentative="1">
      <w:start w:val="1"/>
      <w:numFmt w:val="lowerLetter"/>
      <w:lvlText w:val="%2."/>
      <w:lvlJc w:val="left"/>
      <w:pPr>
        <w:tabs>
          <w:tab w:val="num" w:pos="1440"/>
        </w:tabs>
        <w:ind w:left="1440" w:hanging="360"/>
      </w:pPr>
    </w:lvl>
    <w:lvl w:ilvl="2" w:tplc="3F702D36" w:tentative="1">
      <w:start w:val="1"/>
      <w:numFmt w:val="lowerRoman"/>
      <w:lvlText w:val="%3."/>
      <w:lvlJc w:val="right"/>
      <w:pPr>
        <w:tabs>
          <w:tab w:val="num" w:pos="2160"/>
        </w:tabs>
        <w:ind w:left="2160" w:hanging="180"/>
      </w:pPr>
    </w:lvl>
    <w:lvl w:ilvl="3" w:tplc="B53C6A14" w:tentative="1">
      <w:start w:val="1"/>
      <w:numFmt w:val="decimal"/>
      <w:lvlText w:val="%4."/>
      <w:lvlJc w:val="left"/>
      <w:pPr>
        <w:tabs>
          <w:tab w:val="num" w:pos="2880"/>
        </w:tabs>
        <w:ind w:left="2880" w:hanging="360"/>
      </w:pPr>
    </w:lvl>
    <w:lvl w:ilvl="4" w:tplc="ED427BB4" w:tentative="1">
      <w:start w:val="1"/>
      <w:numFmt w:val="lowerLetter"/>
      <w:lvlText w:val="%5."/>
      <w:lvlJc w:val="left"/>
      <w:pPr>
        <w:tabs>
          <w:tab w:val="num" w:pos="3600"/>
        </w:tabs>
        <w:ind w:left="3600" w:hanging="360"/>
      </w:pPr>
    </w:lvl>
    <w:lvl w:ilvl="5" w:tplc="4CD61F90" w:tentative="1">
      <w:start w:val="1"/>
      <w:numFmt w:val="lowerRoman"/>
      <w:lvlText w:val="%6."/>
      <w:lvlJc w:val="right"/>
      <w:pPr>
        <w:tabs>
          <w:tab w:val="num" w:pos="4320"/>
        </w:tabs>
        <w:ind w:left="4320" w:hanging="180"/>
      </w:pPr>
    </w:lvl>
    <w:lvl w:ilvl="6" w:tplc="2552FF9A" w:tentative="1">
      <w:start w:val="1"/>
      <w:numFmt w:val="decimal"/>
      <w:lvlText w:val="%7."/>
      <w:lvlJc w:val="left"/>
      <w:pPr>
        <w:tabs>
          <w:tab w:val="num" w:pos="5040"/>
        </w:tabs>
        <w:ind w:left="5040" w:hanging="360"/>
      </w:pPr>
    </w:lvl>
    <w:lvl w:ilvl="7" w:tplc="5F103B98" w:tentative="1">
      <w:start w:val="1"/>
      <w:numFmt w:val="lowerLetter"/>
      <w:lvlText w:val="%8."/>
      <w:lvlJc w:val="left"/>
      <w:pPr>
        <w:tabs>
          <w:tab w:val="num" w:pos="5760"/>
        </w:tabs>
        <w:ind w:left="5760" w:hanging="360"/>
      </w:pPr>
    </w:lvl>
    <w:lvl w:ilvl="8" w:tplc="82BE3446" w:tentative="1">
      <w:start w:val="1"/>
      <w:numFmt w:val="lowerRoman"/>
      <w:lvlText w:val="%9."/>
      <w:lvlJc w:val="right"/>
      <w:pPr>
        <w:tabs>
          <w:tab w:val="num" w:pos="6480"/>
        </w:tabs>
        <w:ind w:left="6480" w:hanging="180"/>
      </w:pPr>
    </w:lvl>
  </w:abstractNum>
  <w:abstractNum w:abstractNumId="1" w15:restartNumberingAfterBreak="0">
    <w:nsid w:val="15FB74C4"/>
    <w:multiLevelType w:val="hybridMultilevel"/>
    <w:tmpl w:val="A900D30E"/>
    <w:lvl w:ilvl="0" w:tplc="8F8C7FEA">
      <w:start w:val="6"/>
      <w:numFmt w:val="bullet"/>
      <w:lvlText w:val="-"/>
      <w:lvlJc w:val="left"/>
      <w:pPr>
        <w:tabs>
          <w:tab w:val="num" w:pos="2280"/>
        </w:tabs>
        <w:ind w:left="2280" w:hanging="360"/>
      </w:pPr>
      <w:rPr>
        <w:rFonts w:ascii="Arial" w:eastAsia="Times New Roman" w:hAnsi="Arial" w:cs="Arial" w:hint="default"/>
      </w:rPr>
    </w:lvl>
    <w:lvl w:ilvl="1" w:tplc="9BFEDA7A" w:tentative="1">
      <w:start w:val="1"/>
      <w:numFmt w:val="bullet"/>
      <w:lvlText w:val="o"/>
      <w:lvlJc w:val="left"/>
      <w:pPr>
        <w:tabs>
          <w:tab w:val="num" w:pos="3000"/>
        </w:tabs>
        <w:ind w:left="3000" w:hanging="360"/>
      </w:pPr>
      <w:rPr>
        <w:rFonts w:ascii="Courier New" w:hAnsi="Courier New" w:cs="Courier New" w:hint="default"/>
      </w:rPr>
    </w:lvl>
    <w:lvl w:ilvl="2" w:tplc="0324D494" w:tentative="1">
      <w:start w:val="1"/>
      <w:numFmt w:val="bullet"/>
      <w:lvlText w:val=""/>
      <w:lvlJc w:val="left"/>
      <w:pPr>
        <w:tabs>
          <w:tab w:val="num" w:pos="3720"/>
        </w:tabs>
        <w:ind w:left="3720" w:hanging="360"/>
      </w:pPr>
      <w:rPr>
        <w:rFonts w:ascii="Wingdings" w:hAnsi="Wingdings" w:hint="default"/>
      </w:rPr>
    </w:lvl>
    <w:lvl w:ilvl="3" w:tplc="C7D277BC" w:tentative="1">
      <w:start w:val="1"/>
      <w:numFmt w:val="bullet"/>
      <w:lvlText w:val=""/>
      <w:lvlJc w:val="left"/>
      <w:pPr>
        <w:tabs>
          <w:tab w:val="num" w:pos="4440"/>
        </w:tabs>
        <w:ind w:left="4440" w:hanging="360"/>
      </w:pPr>
      <w:rPr>
        <w:rFonts w:ascii="Symbol" w:hAnsi="Symbol" w:hint="default"/>
      </w:rPr>
    </w:lvl>
    <w:lvl w:ilvl="4" w:tplc="C4FA44BE" w:tentative="1">
      <w:start w:val="1"/>
      <w:numFmt w:val="bullet"/>
      <w:lvlText w:val="o"/>
      <w:lvlJc w:val="left"/>
      <w:pPr>
        <w:tabs>
          <w:tab w:val="num" w:pos="5160"/>
        </w:tabs>
        <w:ind w:left="5160" w:hanging="360"/>
      </w:pPr>
      <w:rPr>
        <w:rFonts w:ascii="Courier New" w:hAnsi="Courier New" w:cs="Courier New" w:hint="default"/>
      </w:rPr>
    </w:lvl>
    <w:lvl w:ilvl="5" w:tplc="ADECBA8C" w:tentative="1">
      <w:start w:val="1"/>
      <w:numFmt w:val="bullet"/>
      <w:lvlText w:val=""/>
      <w:lvlJc w:val="left"/>
      <w:pPr>
        <w:tabs>
          <w:tab w:val="num" w:pos="5880"/>
        </w:tabs>
        <w:ind w:left="5880" w:hanging="360"/>
      </w:pPr>
      <w:rPr>
        <w:rFonts w:ascii="Wingdings" w:hAnsi="Wingdings" w:hint="default"/>
      </w:rPr>
    </w:lvl>
    <w:lvl w:ilvl="6" w:tplc="31167824" w:tentative="1">
      <w:start w:val="1"/>
      <w:numFmt w:val="bullet"/>
      <w:lvlText w:val=""/>
      <w:lvlJc w:val="left"/>
      <w:pPr>
        <w:tabs>
          <w:tab w:val="num" w:pos="6600"/>
        </w:tabs>
        <w:ind w:left="6600" w:hanging="360"/>
      </w:pPr>
      <w:rPr>
        <w:rFonts w:ascii="Symbol" w:hAnsi="Symbol" w:hint="default"/>
      </w:rPr>
    </w:lvl>
    <w:lvl w:ilvl="7" w:tplc="8474DB44" w:tentative="1">
      <w:start w:val="1"/>
      <w:numFmt w:val="bullet"/>
      <w:lvlText w:val="o"/>
      <w:lvlJc w:val="left"/>
      <w:pPr>
        <w:tabs>
          <w:tab w:val="num" w:pos="7320"/>
        </w:tabs>
        <w:ind w:left="7320" w:hanging="360"/>
      </w:pPr>
      <w:rPr>
        <w:rFonts w:ascii="Courier New" w:hAnsi="Courier New" w:cs="Courier New" w:hint="default"/>
      </w:rPr>
    </w:lvl>
    <w:lvl w:ilvl="8" w:tplc="46CEBA68"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1BCE5AAE"/>
    <w:multiLevelType w:val="hybridMultilevel"/>
    <w:tmpl w:val="E88E366C"/>
    <w:lvl w:ilvl="0" w:tplc="81F62160">
      <w:start w:val="1"/>
      <w:numFmt w:val="bullet"/>
      <w:lvlText w:val="-"/>
      <w:lvlJc w:val="left"/>
      <w:pPr>
        <w:ind w:left="786" w:hanging="360"/>
      </w:pPr>
      <w:rPr>
        <w:rFonts w:ascii="Arial" w:eastAsia="Times New Roman" w:hAnsi="Arial" w:cs="Arial" w:hint="default"/>
      </w:rPr>
    </w:lvl>
    <w:lvl w:ilvl="1" w:tplc="D12078EE" w:tentative="1">
      <w:start w:val="1"/>
      <w:numFmt w:val="bullet"/>
      <w:lvlText w:val="o"/>
      <w:lvlJc w:val="left"/>
      <w:pPr>
        <w:ind w:left="1440" w:hanging="360"/>
      </w:pPr>
      <w:rPr>
        <w:rFonts w:ascii="Courier New" w:hAnsi="Courier New" w:cs="Courier New" w:hint="default"/>
      </w:rPr>
    </w:lvl>
    <w:lvl w:ilvl="2" w:tplc="BB2C1D8A" w:tentative="1">
      <w:start w:val="1"/>
      <w:numFmt w:val="bullet"/>
      <w:lvlText w:val=""/>
      <w:lvlJc w:val="left"/>
      <w:pPr>
        <w:ind w:left="2160" w:hanging="360"/>
      </w:pPr>
      <w:rPr>
        <w:rFonts w:ascii="Wingdings" w:hAnsi="Wingdings" w:hint="default"/>
      </w:rPr>
    </w:lvl>
    <w:lvl w:ilvl="3" w:tplc="7F08CB3C" w:tentative="1">
      <w:start w:val="1"/>
      <w:numFmt w:val="bullet"/>
      <w:lvlText w:val=""/>
      <w:lvlJc w:val="left"/>
      <w:pPr>
        <w:ind w:left="2880" w:hanging="360"/>
      </w:pPr>
      <w:rPr>
        <w:rFonts w:ascii="Symbol" w:hAnsi="Symbol" w:hint="default"/>
      </w:rPr>
    </w:lvl>
    <w:lvl w:ilvl="4" w:tplc="7902A712" w:tentative="1">
      <w:start w:val="1"/>
      <w:numFmt w:val="bullet"/>
      <w:lvlText w:val="o"/>
      <w:lvlJc w:val="left"/>
      <w:pPr>
        <w:ind w:left="3600" w:hanging="360"/>
      </w:pPr>
      <w:rPr>
        <w:rFonts w:ascii="Courier New" w:hAnsi="Courier New" w:cs="Courier New" w:hint="default"/>
      </w:rPr>
    </w:lvl>
    <w:lvl w:ilvl="5" w:tplc="F2B83004" w:tentative="1">
      <w:start w:val="1"/>
      <w:numFmt w:val="bullet"/>
      <w:lvlText w:val=""/>
      <w:lvlJc w:val="left"/>
      <w:pPr>
        <w:ind w:left="4320" w:hanging="360"/>
      </w:pPr>
      <w:rPr>
        <w:rFonts w:ascii="Wingdings" w:hAnsi="Wingdings" w:hint="default"/>
      </w:rPr>
    </w:lvl>
    <w:lvl w:ilvl="6" w:tplc="5770C91A" w:tentative="1">
      <w:start w:val="1"/>
      <w:numFmt w:val="bullet"/>
      <w:lvlText w:val=""/>
      <w:lvlJc w:val="left"/>
      <w:pPr>
        <w:ind w:left="5040" w:hanging="360"/>
      </w:pPr>
      <w:rPr>
        <w:rFonts w:ascii="Symbol" w:hAnsi="Symbol" w:hint="default"/>
      </w:rPr>
    </w:lvl>
    <w:lvl w:ilvl="7" w:tplc="A17CA4F2" w:tentative="1">
      <w:start w:val="1"/>
      <w:numFmt w:val="bullet"/>
      <w:lvlText w:val="o"/>
      <w:lvlJc w:val="left"/>
      <w:pPr>
        <w:ind w:left="5760" w:hanging="360"/>
      </w:pPr>
      <w:rPr>
        <w:rFonts w:ascii="Courier New" w:hAnsi="Courier New" w:cs="Courier New" w:hint="default"/>
      </w:rPr>
    </w:lvl>
    <w:lvl w:ilvl="8" w:tplc="56CADE2E" w:tentative="1">
      <w:start w:val="1"/>
      <w:numFmt w:val="bullet"/>
      <w:lvlText w:val=""/>
      <w:lvlJc w:val="left"/>
      <w:pPr>
        <w:ind w:left="6480" w:hanging="360"/>
      </w:pPr>
      <w:rPr>
        <w:rFonts w:ascii="Wingdings" w:hAnsi="Wingdings" w:hint="default"/>
      </w:rPr>
    </w:lvl>
  </w:abstractNum>
  <w:abstractNum w:abstractNumId="3" w15:restartNumberingAfterBreak="0">
    <w:nsid w:val="249B0A7C"/>
    <w:multiLevelType w:val="hybridMultilevel"/>
    <w:tmpl w:val="F788E66E"/>
    <w:lvl w:ilvl="0" w:tplc="72E4F3BC">
      <w:numFmt w:val="bullet"/>
      <w:lvlText w:val="-"/>
      <w:lvlJc w:val="left"/>
      <w:pPr>
        <w:tabs>
          <w:tab w:val="num" w:pos="1545"/>
        </w:tabs>
        <w:ind w:left="1545" w:hanging="360"/>
      </w:pPr>
      <w:rPr>
        <w:rFonts w:ascii="Arial" w:eastAsia="Times New Roman" w:hAnsi="Arial" w:cs="Arial" w:hint="default"/>
      </w:rPr>
    </w:lvl>
    <w:lvl w:ilvl="1" w:tplc="03E6DDD8" w:tentative="1">
      <w:start w:val="1"/>
      <w:numFmt w:val="bullet"/>
      <w:lvlText w:val="o"/>
      <w:lvlJc w:val="left"/>
      <w:pPr>
        <w:tabs>
          <w:tab w:val="num" w:pos="2265"/>
        </w:tabs>
        <w:ind w:left="2265" w:hanging="360"/>
      </w:pPr>
      <w:rPr>
        <w:rFonts w:ascii="Courier New" w:hAnsi="Courier New" w:cs="Courier New" w:hint="default"/>
      </w:rPr>
    </w:lvl>
    <w:lvl w:ilvl="2" w:tplc="6CC66D3C" w:tentative="1">
      <w:start w:val="1"/>
      <w:numFmt w:val="bullet"/>
      <w:lvlText w:val=""/>
      <w:lvlJc w:val="left"/>
      <w:pPr>
        <w:tabs>
          <w:tab w:val="num" w:pos="2985"/>
        </w:tabs>
        <w:ind w:left="2985" w:hanging="360"/>
      </w:pPr>
      <w:rPr>
        <w:rFonts w:ascii="Wingdings" w:hAnsi="Wingdings" w:hint="default"/>
      </w:rPr>
    </w:lvl>
    <w:lvl w:ilvl="3" w:tplc="30CA231E" w:tentative="1">
      <w:start w:val="1"/>
      <w:numFmt w:val="bullet"/>
      <w:lvlText w:val=""/>
      <w:lvlJc w:val="left"/>
      <w:pPr>
        <w:tabs>
          <w:tab w:val="num" w:pos="3705"/>
        </w:tabs>
        <w:ind w:left="3705" w:hanging="360"/>
      </w:pPr>
      <w:rPr>
        <w:rFonts w:ascii="Symbol" w:hAnsi="Symbol" w:hint="default"/>
      </w:rPr>
    </w:lvl>
    <w:lvl w:ilvl="4" w:tplc="B1D26CE4" w:tentative="1">
      <w:start w:val="1"/>
      <w:numFmt w:val="bullet"/>
      <w:lvlText w:val="o"/>
      <w:lvlJc w:val="left"/>
      <w:pPr>
        <w:tabs>
          <w:tab w:val="num" w:pos="4425"/>
        </w:tabs>
        <w:ind w:left="4425" w:hanging="360"/>
      </w:pPr>
      <w:rPr>
        <w:rFonts w:ascii="Courier New" w:hAnsi="Courier New" w:cs="Courier New" w:hint="default"/>
      </w:rPr>
    </w:lvl>
    <w:lvl w:ilvl="5" w:tplc="D3BC5F52" w:tentative="1">
      <w:start w:val="1"/>
      <w:numFmt w:val="bullet"/>
      <w:lvlText w:val=""/>
      <w:lvlJc w:val="left"/>
      <w:pPr>
        <w:tabs>
          <w:tab w:val="num" w:pos="5145"/>
        </w:tabs>
        <w:ind w:left="5145" w:hanging="360"/>
      </w:pPr>
      <w:rPr>
        <w:rFonts w:ascii="Wingdings" w:hAnsi="Wingdings" w:hint="default"/>
      </w:rPr>
    </w:lvl>
    <w:lvl w:ilvl="6" w:tplc="253E4584" w:tentative="1">
      <w:start w:val="1"/>
      <w:numFmt w:val="bullet"/>
      <w:lvlText w:val=""/>
      <w:lvlJc w:val="left"/>
      <w:pPr>
        <w:tabs>
          <w:tab w:val="num" w:pos="5865"/>
        </w:tabs>
        <w:ind w:left="5865" w:hanging="360"/>
      </w:pPr>
      <w:rPr>
        <w:rFonts w:ascii="Symbol" w:hAnsi="Symbol" w:hint="default"/>
      </w:rPr>
    </w:lvl>
    <w:lvl w:ilvl="7" w:tplc="540A78E4" w:tentative="1">
      <w:start w:val="1"/>
      <w:numFmt w:val="bullet"/>
      <w:lvlText w:val="o"/>
      <w:lvlJc w:val="left"/>
      <w:pPr>
        <w:tabs>
          <w:tab w:val="num" w:pos="6585"/>
        </w:tabs>
        <w:ind w:left="6585" w:hanging="360"/>
      </w:pPr>
      <w:rPr>
        <w:rFonts w:ascii="Courier New" w:hAnsi="Courier New" w:cs="Courier New" w:hint="default"/>
      </w:rPr>
    </w:lvl>
    <w:lvl w:ilvl="8" w:tplc="34A62662" w:tentative="1">
      <w:start w:val="1"/>
      <w:numFmt w:val="bullet"/>
      <w:lvlText w:val=""/>
      <w:lvlJc w:val="left"/>
      <w:pPr>
        <w:tabs>
          <w:tab w:val="num" w:pos="7305"/>
        </w:tabs>
        <w:ind w:left="7305" w:hanging="360"/>
      </w:pPr>
      <w:rPr>
        <w:rFonts w:ascii="Wingdings" w:hAnsi="Wingdings" w:hint="default"/>
      </w:rPr>
    </w:lvl>
  </w:abstractNum>
  <w:abstractNum w:abstractNumId="4" w15:restartNumberingAfterBreak="0">
    <w:nsid w:val="29B953D1"/>
    <w:multiLevelType w:val="hybridMultilevel"/>
    <w:tmpl w:val="844CD22E"/>
    <w:lvl w:ilvl="0" w:tplc="C85AA96C">
      <w:start w:val="1"/>
      <w:numFmt w:val="bullet"/>
      <w:lvlText w:val="-"/>
      <w:lvlJc w:val="left"/>
      <w:pPr>
        <w:ind w:left="720" w:hanging="360"/>
      </w:pPr>
      <w:rPr>
        <w:rFonts w:ascii="Arial" w:eastAsia="Times New Roman" w:hAnsi="Arial" w:cs="Arial" w:hint="default"/>
      </w:rPr>
    </w:lvl>
    <w:lvl w:ilvl="1" w:tplc="1C46FA96" w:tentative="1">
      <w:start w:val="1"/>
      <w:numFmt w:val="bullet"/>
      <w:lvlText w:val="o"/>
      <w:lvlJc w:val="left"/>
      <w:pPr>
        <w:ind w:left="1440" w:hanging="360"/>
      </w:pPr>
      <w:rPr>
        <w:rFonts w:ascii="Courier New" w:hAnsi="Courier New" w:cs="Courier New" w:hint="default"/>
      </w:rPr>
    </w:lvl>
    <w:lvl w:ilvl="2" w:tplc="ED3E26EE" w:tentative="1">
      <w:start w:val="1"/>
      <w:numFmt w:val="bullet"/>
      <w:lvlText w:val=""/>
      <w:lvlJc w:val="left"/>
      <w:pPr>
        <w:ind w:left="2160" w:hanging="360"/>
      </w:pPr>
      <w:rPr>
        <w:rFonts w:ascii="Wingdings" w:hAnsi="Wingdings" w:hint="default"/>
      </w:rPr>
    </w:lvl>
    <w:lvl w:ilvl="3" w:tplc="C18249D0" w:tentative="1">
      <w:start w:val="1"/>
      <w:numFmt w:val="bullet"/>
      <w:lvlText w:val=""/>
      <w:lvlJc w:val="left"/>
      <w:pPr>
        <w:ind w:left="2880" w:hanging="360"/>
      </w:pPr>
      <w:rPr>
        <w:rFonts w:ascii="Symbol" w:hAnsi="Symbol" w:hint="default"/>
      </w:rPr>
    </w:lvl>
    <w:lvl w:ilvl="4" w:tplc="FD649998" w:tentative="1">
      <w:start w:val="1"/>
      <w:numFmt w:val="bullet"/>
      <w:lvlText w:val="o"/>
      <w:lvlJc w:val="left"/>
      <w:pPr>
        <w:ind w:left="3600" w:hanging="360"/>
      </w:pPr>
      <w:rPr>
        <w:rFonts w:ascii="Courier New" w:hAnsi="Courier New" w:cs="Courier New" w:hint="default"/>
      </w:rPr>
    </w:lvl>
    <w:lvl w:ilvl="5" w:tplc="C0AE4A42" w:tentative="1">
      <w:start w:val="1"/>
      <w:numFmt w:val="bullet"/>
      <w:lvlText w:val=""/>
      <w:lvlJc w:val="left"/>
      <w:pPr>
        <w:ind w:left="4320" w:hanging="360"/>
      </w:pPr>
      <w:rPr>
        <w:rFonts w:ascii="Wingdings" w:hAnsi="Wingdings" w:hint="default"/>
      </w:rPr>
    </w:lvl>
    <w:lvl w:ilvl="6" w:tplc="29C6EE36" w:tentative="1">
      <w:start w:val="1"/>
      <w:numFmt w:val="bullet"/>
      <w:lvlText w:val=""/>
      <w:lvlJc w:val="left"/>
      <w:pPr>
        <w:ind w:left="5040" w:hanging="360"/>
      </w:pPr>
      <w:rPr>
        <w:rFonts w:ascii="Symbol" w:hAnsi="Symbol" w:hint="default"/>
      </w:rPr>
    </w:lvl>
    <w:lvl w:ilvl="7" w:tplc="412228D4" w:tentative="1">
      <w:start w:val="1"/>
      <w:numFmt w:val="bullet"/>
      <w:lvlText w:val="o"/>
      <w:lvlJc w:val="left"/>
      <w:pPr>
        <w:ind w:left="5760" w:hanging="360"/>
      </w:pPr>
      <w:rPr>
        <w:rFonts w:ascii="Courier New" w:hAnsi="Courier New" w:cs="Courier New" w:hint="default"/>
      </w:rPr>
    </w:lvl>
    <w:lvl w:ilvl="8" w:tplc="C2C22364" w:tentative="1">
      <w:start w:val="1"/>
      <w:numFmt w:val="bullet"/>
      <w:lvlText w:val=""/>
      <w:lvlJc w:val="left"/>
      <w:pPr>
        <w:ind w:left="6480" w:hanging="360"/>
      </w:pPr>
      <w:rPr>
        <w:rFonts w:ascii="Wingdings" w:hAnsi="Wingdings" w:hint="default"/>
      </w:rPr>
    </w:lvl>
  </w:abstractNum>
  <w:abstractNum w:abstractNumId="5" w15:restartNumberingAfterBreak="0">
    <w:nsid w:val="33DA6179"/>
    <w:multiLevelType w:val="hybridMultilevel"/>
    <w:tmpl w:val="F6A0E530"/>
    <w:lvl w:ilvl="0" w:tplc="BB2AD4BA">
      <w:numFmt w:val="bullet"/>
      <w:lvlText w:val="-"/>
      <w:lvlJc w:val="left"/>
      <w:pPr>
        <w:tabs>
          <w:tab w:val="num" w:pos="1665"/>
        </w:tabs>
        <w:ind w:left="1665" w:hanging="360"/>
      </w:pPr>
      <w:rPr>
        <w:rFonts w:ascii="Arial" w:eastAsia="Times New Roman" w:hAnsi="Arial" w:cs="Arial" w:hint="default"/>
      </w:rPr>
    </w:lvl>
    <w:lvl w:ilvl="1" w:tplc="5E9CF27C" w:tentative="1">
      <w:start w:val="1"/>
      <w:numFmt w:val="bullet"/>
      <w:lvlText w:val="o"/>
      <w:lvlJc w:val="left"/>
      <w:pPr>
        <w:tabs>
          <w:tab w:val="num" w:pos="2385"/>
        </w:tabs>
        <w:ind w:left="2385" w:hanging="360"/>
      </w:pPr>
      <w:rPr>
        <w:rFonts w:ascii="Courier New" w:hAnsi="Courier New" w:cs="Courier New" w:hint="default"/>
      </w:rPr>
    </w:lvl>
    <w:lvl w:ilvl="2" w:tplc="1C7AC304" w:tentative="1">
      <w:start w:val="1"/>
      <w:numFmt w:val="bullet"/>
      <w:lvlText w:val=""/>
      <w:lvlJc w:val="left"/>
      <w:pPr>
        <w:tabs>
          <w:tab w:val="num" w:pos="3105"/>
        </w:tabs>
        <w:ind w:left="3105" w:hanging="360"/>
      </w:pPr>
      <w:rPr>
        <w:rFonts w:ascii="Wingdings" w:hAnsi="Wingdings" w:hint="default"/>
      </w:rPr>
    </w:lvl>
    <w:lvl w:ilvl="3" w:tplc="ED2A146C" w:tentative="1">
      <w:start w:val="1"/>
      <w:numFmt w:val="bullet"/>
      <w:lvlText w:val=""/>
      <w:lvlJc w:val="left"/>
      <w:pPr>
        <w:tabs>
          <w:tab w:val="num" w:pos="3825"/>
        </w:tabs>
        <w:ind w:left="3825" w:hanging="360"/>
      </w:pPr>
      <w:rPr>
        <w:rFonts w:ascii="Symbol" w:hAnsi="Symbol" w:hint="default"/>
      </w:rPr>
    </w:lvl>
    <w:lvl w:ilvl="4" w:tplc="F1ECA956" w:tentative="1">
      <w:start w:val="1"/>
      <w:numFmt w:val="bullet"/>
      <w:lvlText w:val="o"/>
      <w:lvlJc w:val="left"/>
      <w:pPr>
        <w:tabs>
          <w:tab w:val="num" w:pos="4545"/>
        </w:tabs>
        <w:ind w:left="4545" w:hanging="360"/>
      </w:pPr>
      <w:rPr>
        <w:rFonts w:ascii="Courier New" w:hAnsi="Courier New" w:cs="Courier New" w:hint="default"/>
      </w:rPr>
    </w:lvl>
    <w:lvl w:ilvl="5" w:tplc="F6C201C8" w:tentative="1">
      <w:start w:val="1"/>
      <w:numFmt w:val="bullet"/>
      <w:lvlText w:val=""/>
      <w:lvlJc w:val="left"/>
      <w:pPr>
        <w:tabs>
          <w:tab w:val="num" w:pos="5265"/>
        </w:tabs>
        <w:ind w:left="5265" w:hanging="360"/>
      </w:pPr>
      <w:rPr>
        <w:rFonts w:ascii="Wingdings" w:hAnsi="Wingdings" w:hint="default"/>
      </w:rPr>
    </w:lvl>
    <w:lvl w:ilvl="6" w:tplc="C8C4B7CA" w:tentative="1">
      <w:start w:val="1"/>
      <w:numFmt w:val="bullet"/>
      <w:lvlText w:val=""/>
      <w:lvlJc w:val="left"/>
      <w:pPr>
        <w:tabs>
          <w:tab w:val="num" w:pos="5985"/>
        </w:tabs>
        <w:ind w:left="5985" w:hanging="360"/>
      </w:pPr>
      <w:rPr>
        <w:rFonts w:ascii="Symbol" w:hAnsi="Symbol" w:hint="default"/>
      </w:rPr>
    </w:lvl>
    <w:lvl w:ilvl="7" w:tplc="47CE1D36" w:tentative="1">
      <w:start w:val="1"/>
      <w:numFmt w:val="bullet"/>
      <w:lvlText w:val="o"/>
      <w:lvlJc w:val="left"/>
      <w:pPr>
        <w:tabs>
          <w:tab w:val="num" w:pos="6705"/>
        </w:tabs>
        <w:ind w:left="6705" w:hanging="360"/>
      </w:pPr>
      <w:rPr>
        <w:rFonts w:ascii="Courier New" w:hAnsi="Courier New" w:cs="Courier New" w:hint="default"/>
      </w:rPr>
    </w:lvl>
    <w:lvl w:ilvl="8" w:tplc="FB184F64" w:tentative="1">
      <w:start w:val="1"/>
      <w:numFmt w:val="bullet"/>
      <w:lvlText w:val=""/>
      <w:lvlJc w:val="left"/>
      <w:pPr>
        <w:tabs>
          <w:tab w:val="num" w:pos="7425"/>
        </w:tabs>
        <w:ind w:left="7425" w:hanging="360"/>
      </w:pPr>
      <w:rPr>
        <w:rFonts w:ascii="Wingdings" w:hAnsi="Wingdings" w:hint="default"/>
      </w:rPr>
    </w:lvl>
  </w:abstractNum>
  <w:abstractNum w:abstractNumId="6" w15:restartNumberingAfterBreak="0">
    <w:nsid w:val="35134708"/>
    <w:multiLevelType w:val="hybridMultilevel"/>
    <w:tmpl w:val="89D2B948"/>
    <w:lvl w:ilvl="0" w:tplc="F96C47D6">
      <w:numFmt w:val="bullet"/>
      <w:lvlText w:val="-"/>
      <w:lvlJc w:val="left"/>
      <w:pPr>
        <w:tabs>
          <w:tab w:val="num" w:pos="720"/>
        </w:tabs>
        <w:ind w:left="720" w:hanging="360"/>
      </w:pPr>
      <w:rPr>
        <w:rFonts w:ascii="Tahoma" w:eastAsia="Times New Roman" w:hAnsi="Tahoma" w:cs="Tahoma" w:hint="default"/>
      </w:rPr>
    </w:lvl>
    <w:lvl w:ilvl="1" w:tplc="3796BDB6" w:tentative="1">
      <w:start w:val="1"/>
      <w:numFmt w:val="bullet"/>
      <w:lvlText w:val="o"/>
      <w:lvlJc w:val="left"/>
      <w:pPr>
        <w:tabs>
          <w:tab w:val="num" w:pos="1440"/>
        </w:tabs>
        <w:ind w:left="1440" w:hanging="360"/>
      </w:pPr>
      <w:rPr>
        <w:rFonts w:ascii="Courier New" w:hAnsi="Courier New" w:cs="Courier New" w:hint="default"/>
      </w:rPr>
    </w:lvl>
    <w:lvl w:ilvl="2" w:tplc="8CBA310E" w:tentative="1">
      <w:start w:val="1"/>
      <w:numFmt w:val="bullet"/>
      <w:lvlText w:val=""/>
      <w:lvlJc w:val="left"/>
      <w:pPr>
        <w:tabs>
          <w:tab w:val="num" w:pos="2160"/>
        </w:tabs>
        <w:ind w:left="2160" w:hanging="360"/>
      </w:pPr>
      <w:rPr>
        <w:rFonts w:ascii="Wingdings" w:hAnsi="Wingdings" w:hint="default"/>
      </w:rPr>
    </w:lvl>
    <w:lvl w:ilvl="3" w:tplc="53CE9ACE" w:tentative="1">
      <w:start w:val="1"/>
      <w:numFmt w:val="bullet"/>
      <w:lvlText w:val=""/>
      <w:lvlJc w:val="left"/>
      <w:pPr>
        <w:tabs>
          <w:tab w:val="num" w:pos="2880"/>
        </w:tabs>
        <w:ind w:left="2880" w:hanging="360"/>
      </w:pPr>
      <w:rPr>
        <w:rFonts w:ascii="Symbol" w:hAnsi="Symbol" w:hint="default"/>
      </w:rPr>
    </w:lvl>
    <w:lvl w:ilvl="4" w:tplc="5CB61232" w:tentative="1">
      <w:start w:val="1"/>
      <w:numFmt w:val="bullet"/>
      <w:lvlText w:val="o"/>
      <w:lvlJc w:val="left"/>
      <w:pPr>
        <w:tabs>
          <w:tab w:val="num" w:pos="3600"/>
        </w:tabs>
        <w:ind w:left="3600" w:hanging="360"/>
      </w:pPr>
      <w:rPr>
        <w:rFonts w:ascii="Courier New" w:hAnsi="Courier New" w:cs="Courier New" w:hint="default"/>
      </w:rPr>
    </w:lvl>
    <w:lvl w:ilvl="5" w:tplc="753033AE" w:tentative="1">
      <w:start w:val="1"/>
      <w:numFmt w:val="bullet"/>
      <w:lvlText w:val=""/>
      <w:lvlJc w:val="left"/>
      <w:pPr>
        <w:tabs>
          <w:tab w:val="num" w:pos="4320"/>
        </w:tabs>
        <w:ind w:left="4320" w:hanging="360"/>
      </w:pPr>
      <w:rPr>
        <w:rFonts w:ascii="Wingdings" w:hAnsi="Wingdings" w:hint="default"/>
      </w:rPr>
    </w:lvl>
    <w:lvl w:ilvl="6" w:tplc="0420BE8C" w:tentative="1">
      <w:start w:val="1"/>
      <w:numFmt w:val="bullet"/>
      <w:lvlText w:val=""/>
      <w:lvlJc w:val="left"/>
      <w:pPr>
        <w:tabs>
          <w:tab w:val="num" w:pos="5040"/>
        </w:tabs>
        <w:ind w:left="5040" w:hanging="360"/>
      </w:pPr>
      <w:rPr>
        <w:rFonts w:ascii="Symbol" w:hAnsi="Symbol" w:hint="default"/>
      </w:rPr>
    </w:lvl>
    <w:lvl w:ilvl="7" w:tplc="A42EFDB6" w:tentative="1">
      <w:start w:val="1"/>
      <w:numFmt w:val="bullet"/>
      <w:lvlText w:val="o"/>
      <w:lvlJc w:val="left"/>
      <w:pPr>
        <w:tabs>
          <w:tab w:val="num" w:pos="5760"/>
        </w:tabs>
        <w:ind w:left="5760" w:hanging="360"/>
      </w:pPr>
      <w:rPr>
        <w:rFonts w:ascii="Courier New" w:hAnsi="Courier New" w:cs="Courier New" w:hint="default"/>
      </w:rPr>
    </w:lvl>
    <w:lvl w:ilvl="8" w:tplc="D94E28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5655B"/>
    <w:multiLevelType w:val="hybridMultilevel"/>
    <w:tmpl w:val="2FDA404A"/>
    <w:lvl w:ilvl="0" w:tplc="71264DA6">
      <w:start w:val="1"/>
      <w:numFmt w:val="decimal"/>
      <w:lvlText w:val="%1."/>
      <w:lvlJc w:val="left"/>
      <w:pPr>
        <w:tabs>
          <w:tab w:val="num" w:pos="900"/>
        </w:tabs>
        <w:ind w:left="900" w:hanging="360"/>
      </w:pPr>
      <w:rPr>
        <w:rFonts w:hint="default"/>
      </w:rPr>
    </w:lvl>
    <w:lvl w:ilvl="1" w:tplc="3534764A" w:tentative="1">
      <w:start w:val="1"/>
      <w:numFmt w:val="lowerLetter"/>
      <w:lvlText w:val="%2."/>
      <w:lvlJc w:val="left"/>
      <w:pPr>
        <w:tabs>
          <w:tab w:val="num" w:pos="1440"/>
        </w:tabs>
        <w:ind w:left="1440" w:hanging="360"/>
      </w:pPr>
    </w:lvl>
    <w:lvl w:ilvl="2" w:tplc="86BC5C0E" w:tentative="1">
      <w:start w:val="1"/>
      <w:numFmt w:val="lowerRoman"/>
      <w:lvlText w:val="%3."/>
      <w:lvlJc w:val="right"/>
      <w:pPr>
        <w:tabs>
          <w:tab w:val="num" w:pos="2160"/>
        </w:tabs>
        <w:ind w:left="2160" w:hanging="180"/>
      </w:pPr>
    </w:lvl>
    <w:lvl w:ilvl="3" w:tplc="F0A48944" w:tentative="1">
      <w:start w:val="1"/>
      <w:numFmt w:val="decimal"/>
      <w:lvlText w:val="%4."/>
      <w:lvlJc w:val="left"/>
      <w:pPr>
        <w:tabs>
          <w:tab w:val="num" w:pos="2880"/>
        </w:tabs>
        <w:ind w:left="2880" w:hanging="360"/>
      </w:pPr>
    </w:lvl>
    <w:lvl w:ilvl="4" w:tplc="652CCC28" w:tentative="1">
      <w:start w:val="1"/>
      <w:numFmt w:val="lowerLetter"/>
      <w:lvlText w:val="%5."/>
      <w:lvlJc w:val="left"/>
      <w:pPr>
        <w:tabs>
          <w:tab w:val="num" w:pos="3600"/>
        </w:tabs>
        <w:ind w:left="3600" w:hanging="360"/>
      </w:pPr>
    </w:lvl>
    <w:lvl w:ilvl="5" w:tplc="A880E4D6" w:tentative="1">
      <w:start w:val="1"/>
      <w:numFmt w:val="lowerRoman"/>
      <w:lvlText w:val="%6."/>
      <w:lvlJc w:val="right"/>
      <w:pPr>
        <w:tabs>
          <w:tab w:val="num" w:pos="4320"/>
        </w:tabs>
        <w:ind w:left="4320" w:hanging="180"/>
      </w:pPr>
    </w:lvl>
    <w:lvl w:ilvl="6" w:tplc="998E79A2" w:tentative="1">
      <w:start w:val="1"/>
      <w:numFmt w:val="decimal"/>
      <w:lvlText w:val="%7."/>
      <w:lvlJc w:val="left"/>
      <w:pPr>
        <w:tabs>
          <w:tab w:val="num" w:pos="5040"/>
        </w:tabs>
        <w:ind w:left="5040" w:hanging="360"/>
      </w:pPr>
    </w:lvl>
    <w:lvl w:ilvl="7" w:tplc="C302D480" w:tentative="1">
      <w:start w:val="1"/>
      <w:numFmt w:val="lowerLetter"/>
      <w:lvlText w:val="%8."/>
      <w:lvlJc w:val="left"/>
      <w:pPr>
        <w:tabs>
          <w:tab w:val="num" w:pos="5760"/>
        </w:tabs>
        <w:ind w:left="5760" w:hanging="360"/>
      </w:pPr>
    </w:lvl>
    <w:lvl w:ilvl="8" w:tplc="DDBACA08" w:tentative="1">
      <w:start w:val="1"/>
      <w:numFmt w:val="lowerRoman"/>
      <w:lvlText w:val="%9."/>
      <w:lvlJc w:val="right"/>
      <w:pPr>
        <w:tabs>
          <w:tab w:val="num" w:pos="6480"/>
        </w:tabs>
        <w:ind w:left="6480" w:hanging="180"/>
      </w:pPr>
    </w:lvl>
  </w:abstractNum>
  <w:abstractNum w:abstractNumId="8" w15:restartNumberingAfterBreak="0">
    <w:nsid w:val="522E02CB"/>
    <w:multiLevelType w:val="hybridMultilevel"/>
    <w:tmpl w:val="A77A8FB0"/>
    <w:lvl w:ilvl="0" w:tplc="25B87516">
      <w:start w:val="1"/>
      <w:numFmt w:val="decimal"/>
      <w:lvlText w:val="%1."/>
      <w:lvlJc w:val="left"/>
      <w:pPr>
        <w:tabs>
          <w:tab w:val="num" w:pos="720"/>
        </w:tabs>
        <w:ind w:left="720" w:hanging="360"/>
      </w:pPr>
      <w:rPr>
        <w:rFonts w:hint="default"/>
        <w:b w:val="0"/>
      </w:rPr>
    </w:lvl>
    <w:lvl w:ilvl="1" w:tplc="67E070B4" w:tentative="1">
      <w:start w:val="1"/>
      <w:numFmt w:val="lowerLetter"/>
      <w:lvlText w:val="%2."/>
      <w:lvlJc w:val="left"/>
      <w:pPr>
        <w:tabs>
          <w:tab w:val="num" w:pos="1440"/>
        </w:tabs>
        <w:ind w:left="1440" w:hanging="360"/>
      </w:pPr>
    </w:lvl>
    <w:lvl w:ilvl="2" w:tplc="18E8ED56" w:tentative="1">
      <w:start w:val="1"/>
      <w:numFmt w:val="lowerRoman"/>
      <w:lvlText w:val="%3."/>
      <w:lvlJc w:val="right"/>
      <w:pPr>
        <w:tabs>
          <w:tab w:val="num" w:pos="2160"/>
        </w:tabs>
        <w:ind w:left="2160" w:hanging="180"/>
      </w:pPr>
    </w:lvl>
    <w:lvl w:ilvl="3" w:tplc="AAF05232" w:tentative="1">
      <w:start w:val="1"/>
      <w:numFmt w:val="decimal"/>
      <w:lvlText w:val="%4."/>
      <w:lvlJc w:val="left"/>
      <w:pPr>
        <w:tabs>
          <w:tab w:val="num" w:pos="2880"/>
        </w:tabs>
        <w:ind w:left="2880" w:hanging="360"/>
      </w:pPr>
    </w:lvl>
    <w:lvl w:ilvl="4" w:tplc="E1ECD8A4" w:tentative="1">
      <w:start w:val="1"/>
      <w:numFmt w:val="lowerLetter"/>
      <w:lvlText w:val="%5."/>
      <w:lvlJc w:val="left"/>
      <w:pPr>
        <w:tabs>
          <w:tab w:val="num" w:pos="3600"/>
        </w:tabs>
        <w:ind w:left="3600" w:hanging="360"/>
      </w:pPr>
    </w:lvl>
    <w:lvl w:ilvl="5" w:tplc="85B04F1C" w:tentative="1">
      <w:start w:val="1"/>
      <w:numFmt w:val="lowerRoman"/>
      <w:lvlText w:val="%6."/>
      <w:lvlJc w:val="right"/>
      <w:pPr>
        <w:tabs>
          <w:tab w:val="num" w:pos="4320"/>
        </w:tabs>
        <w:ind w:left="4320" w:hanging="180"/>
      </w:pPr>
    </w:lvl>
    <w:lvl w:ilvl="6" w:tplc="79D8C33E" w:tentative="1">
      <w:start w:val="1"/>
      <w:numFmt w:val="decimal"/>
      <w:lvlText w:val="%7."/>
      <w:lvlJc w:val="left"/>
      <w:pPr>
        <w:tabs>
          <w:tab w:val="num" w:pos="5040"/>
        </w:tabs>
        <w:ind w:left="5040" w:hanging="360"/>
      </w:pPr>
    </w:lvl>
    <w:lvl w:ilvl="7" w:tplc="A5A67F18" w:tentative="1">
      <w:start w:val="1"/>
      <w:numFmt w:val="lowerLetter"/>
      <w:lvlText w:val="%8."/>
      <w:lvlJc w:val="left"/>
      <w:pPr>
        <w:tabs>
          <w:tab w:val="num" w:pos="5760"/>
        </w:tabs>
        <w:ind w:left="5760" w:hanging="360"/>
      </w:pPr>
    </w:lvl>
    <w:lvl w:ilvl="8" w:tplc="40DA3B22" w:tentative="1">
      <w:start w:val="1"/>
      <w:numFmt w:val="lowerRoman"/>
      <w:lvlText w:val="%9."/>
      <w:lvlJc w:val="right"/>
      <w:pPr>
        <w:tabs>
          <w:tab w:val="num" w:pos="6480"/>
        </w:tabs>
        <w:ind w:left="6480" w:hanging="180"/>
      </w:pPr>
    </w:lvl>
  </w:abstractNum>
  <w:abstractNum w:abstractNumId="9" w15:restartNumberingAfterBreak="0">
    <w:nsid w:val="57BE5280"/>
    <w:multiLevelType w:val="hybridMultilevel"/>
    <w:tmpl w:val="23FCC3CE"/>
    <w:lvl w:ilvl="0" w:tplc="7416E7DC">
      <w:start w:val="1"/>
      <w:numFmt w:val="upperRoman"/>
      <w:lvlText w:val="%1."/>
      <w:lvlJc w:val="left"/>
      <w:pPr>
        <w:tabs>
          <w:tab w:val="num" w:pos="1425"/>
        </w:tabs>
        <w:ind w:left="1425" w:hanging="720"/>
      </w:pPr>
      <w:rPr>
        <w:rFonts w:hint="default"/>
      </w:rPr>
    </w:lvl>
    <w:lvl w:ilvl="1" w:tplc="A6105DDE" w:tentative="1">
      <w:start w:val="1"/>
      <w:numFmt w:val="lowerLetter"/>
      <w:lvlText w:val="%2."/>
      <w:lvlJc w:val="left"/>
      <w:pPr>
        <w:tabs>
          <w:tab w:val="num" w:pos="1785"/>
        </w:tabs>
        <w:ind w:left="1785" w:hanging="360"/>
      </w:pPr>
    </w:lvl>
    <w:lvl w:ilvl="2" w:tplc="7C402F38" w:tentative="1">
      <w:start w:val="1"/>
      <w:numFmt w:val="lowerRoman"/>
      <w:lvlText w:val="%3."/>
      <w:lvlJc w:val="right"/>
      <w:pPr>
        <w:tabs>
          <w:tab w:val="num" w:pos="2505"/>
        </w:tabs>
        <w:ind w:left="2505" w:hanging="180"/>
      </w:pPr>
    </w:lvl>
    <w:lvl w:ilvl="3" w:tplc="F31ACC82" w:tentative="1">
      <w:start w:val="1"/>
      <w:numFmt w:val="decimal"/>
      <w:lvlText w:val="%4."/>
      <w:lvlJc w:val="left"/>
      <w:pPr>
        <w:tabs>
          <w:tab w:val="num" w:pos="3225"/>
        </w:tabs>
        <w:ind w:left="3225" w:hanging="360"/>
      </w:pPr>
    </w:lvl>
    <w:lvl w:ilvl="4" w:tplc="4A5E5E42" w:tentative="1">
      <w:start w:val="1"/>
      <w:numFmt w:val="lowerLetter"/>
      <w:lvlText w:val="%5."/>
      <w:lvlJc w:val="left"/>
      <w:pPr>
        <w:tabs>
          <w:tab w:val="num" w:pos="3945"/>
        </w:tabs>
        <w:ind w:left="3945" w:hanging="360"/>
      </w:pPr>
    </w:lvl>
    <w:lvl w:ilvl="5" w:tplc="8B166588" w:tentative="1">
      <w:start w:val="1"/>
      <w:numFmt w:val="lowerRoman"/>
      <w:lvlText w:val="%6."/>
      <w:lvlJc w:val="right"/>
      <w:pPr>
        <w:tabs>
          <w:tab w:val="num" w:pos="4665"/>
        </w:tabs>
        <w:ind w:left="4665" w:hanging="180"/>
      </w:pPr>
    </w:lvl>
    <w:lvl w:ilvl="6" w:tplc="8798624C" w:tentative="1">
      <w:start w:val="1"/>
      <w:numFmt w:val="decimal"/>
      <w:lvlText w:val="%7."/>
      <w:lvlJc w:val="left"/>
      <w:pPr>
        <w:tabs>
          <w:tab w:val="num" w:pos="5385"/>
        </w:tabs>
        <w:ind w:left="5385" w:hanging="360"/>
      </w:pPr>
    </w:lvl>
    <w:lvl w:ilvl="7" w:tplc="679C6424" w:tentative="1">
      <w:start w:val="1"/>
      <w:numFmt w:val="lowerLetter"/>
      <w:lvlText w:val="%8."/>
      <w:lvlJc w:val="left"/>
      <w:pPr>
        <w:tabs>
          <w:tab w:val="num" w:pos="6105"/>
        </w:tabs>
        <w:ind w:left="6105" w:hanging="360"/>
      </w:pPr>
    </w:lvl>
    <w:lvl w:ilvl="8" w:tplc="31644B7A" w:tentative="1">
      <w:start w:val="1"/>
      <w:numFmt w:val="lowerRoman"/>
      <w:lvlText w:val="%9."/>
      <w:lvlJc w:val="right"/>
      <w:pPr>
        <w:tabs>
          <w:tab w:val="num" w:pos="6825"/>
        </w:tabs>
        <w:ind w:left="6825" w:hanging="180"/>
      </w:pPr>
    </w:lvl>
  </w:abstractNum>
  <w:abstractNum w:abstractNumId="10" w15:restartNumberingAfterBreak="0">
    <w:nsid w:val="6F1F457E"/>
    <w:multiLevelType w:val="hybridMultilevel"/>
    <w:tmpl w:val="5F5A7E78"/>
    <w:lvl w:ilvl="0" w:tplc="FB0E00AC">
      <w:start w:val="43"/>
      <w:numFmt w:val="bullet"/>
      <w:lvlText w:val="-"/>
      <w:lvlJc w:val="left"/>
      <w:pPr>
        <w:ind w:left="1500" w:hanging="360"/>
      </w:pPr>
      <w:rPr>
        <w:rFonts w:ascii="Arial" w:eastAsia="Times New Roman" w:hAnsi="Arial" w:cs="Arial" w:hint="default"/>
      </w:rPr>
    </w:lvl>
    <w:lvl w:ilvl="1" w:tplc="1FCEADFE" w:tentative="1">
      <w:start w:val="1"/>
      <w:numFmt w:val="bullet"/>
      <w:lvlText w:val="o"/>
      <w:lvlJc w:val="left"/>
      <w:pPr>
        <w:ind w:left="2220" w:hanging="360"/>
      </w:pPr>
      <w:rPr>
        <w:rFonts w:ascii="Courier New" w:hAnsi="Courier New" w:cs="Courier New" w:hint="default"/>
      </w:rPr>
    </w:lvl>
    <w:lvl w:ilvl="2" w:tplc="63A8A0AC" w:tentative="1">
      <w:start w:val="1"/>
      <w:numFmt w:val="bullet"/>
      <w:lvlText w:val=""/>
      <w:lvlJc w:val="left"/>
      <w:pPr>
        <w:ind w:left="2940" w:hanging="360"/>
      </w:pPr>
      <w:rPr>
        <w:rFonts w:ascii="Wingdings" w:hAnsi="Wingdings" w:hint="default"/>
      </w:rPr>
    </w:lvl>
    <w:lvl w:ilvl="3" w:tplc="5E6EF470" w:tentative="1">
      <w:start w:val="1"/>
      <w:numFmt w:val="bullet"/>
      <w:lvlText w:val=""/>
      <w:lvlJc w:val="left"/>
      <w:pPr>
        <w:ind w:left="3660" w:hanging="360"/>
      </w:pPr>
      <w:rPr>
        <w:rFonts w:ascii="Symbol" w:hAnsi="Symbol" w:hint="default"/>
      </w:rPr>
    </w:lvl>
    <w:lvl w:ilvl="4" w:tplc="FBD84D3C" w:tentative="1">
      <w:start w:val="1"/>
      <w:numFmt w:val="bullet"/>
      <w:lvlText w:val="o"/>
      <w:lvlJc w:val="left"/>
      <w:pPr>
        <w:ind w:left="4380" w:hanging="360"/>
      </w:pPr>
      <w:rPr>
        <w:rFonts w:ascii="Courier New" w:hAnsi="Courier New" w:cs="Courier New" w:hint="default"/>
      </w:rPr>
    </w:lvl>
    <w:lvl w:ilvl="5" w:tplc="54DE2150" w:tentative="1">
      <w:start w:val="1"/>
      <w:numFmt w:val="bullet"/>
      <w:lvlText w:val=""/>
      <w:lvlJc w:val="left"/>
      <w:pPr>
        <w:ind w:left="5100" w:hanging="360"/>
      </w:pPr>
      <w:rPr>
        <w:rFonts w:ascii="Wingdings" w:hAnsi="Wingdings" w:hint="default"/>
      </w:rPr>
    </w:lvl>
    <w:lvl w:ilvl="6" w:tplc="618253F0" w:tentative="1">
      <w:start w:val="1"/>
      <w:numFmt w:val="bullet"/>
      <w:lvlText w:val=""/>
      <w:lvlJc w:val="left"/>
      <w:pPr>
        <w:ind w:left="5820" w:hanging="360"/>
      </w:pPr>
      <w:rPr>
        <w:rFonts w:ascii="Symbol" w:hAnsi="Symbol" w:hint="default"/>
      </w:rPr>
    </w:lvl>
    <w:lvl w:ilvl="7" w:tplc="89449EF2" w:tentative="1">
      <w:start w:val="1"/>
      <w:numFmt w:val="bullet"/>
      <w:lvlText w:val="o"/>
      <w:lvlJc w:val="left"/>
      <w:pPr>
        <w:ind w:left="6540" w:hanging="360"/>
      </w:pPr>
      <w:rPr>
        <w:rFonts w:ascii="Courier New" w:hAnsi="Courier New" w:cs="Courier New" w:hint="default"/>
      </w:rPr>
    </w:lvl>
    <w:lvl w:ilvl="8" w:tplc="56CE6D88" w:tentative="1">
      <w:start w:val="1"/>
      <w:numFmt w:val="bullet"/>
      <w:lvlText w:val=""/>
      <w:lvlJc w:val="left"/>
      <w:pPr>
        <w:ind w:left="7260" w:hanging="360"/>
      </w:pPr>
      <w:rPr>
        <w:rFonts w:ascii="Wingdings" w:hAnsi="Wingdings" w:hint="default"/>
      </w:rPr>
    </w:lvl>
  </w:abstractNum>
  <w:abstractNum w:abstractNumId="11" w15:restartNumberingAfterBreak="0">
    <w:nsid w:val="735D03AF"/>
    <w:multiLevelType w:val="hybridMultilevel"/>
    <w:tmpl w:val="3656D1CC"/>
    <w:lvl w:ilvl="0" w:tplc="C4F8DDFE">
      <w:start w:val="3"/>
      <w:numFmt w:val="upperRoman"/>
      <w:lvlText w:val="%1."/>
      <w:lvlJc w:val="left"/>
      <w:pPr>
        <w:ind w:left="1080" w:hanging="720"/>
      </w:pPr>
      <w:rPr>
        <w:rFonts w:hint="default"/>
      </w:rPr>
    </w:lvl>
    <w:lvl w:ilvl="1" w:tplc="03285F50" w:tentative="1">
      <w:start w:val="1"/>
      <w:numFmt w:val="lowerLetter"/>
      <w:lvlText w:val="%2."/>
      <w:lvlJc w:val="left"/>
      <w:pPr>
        <w:ind w:left="1440" w:hanging="360"/>
      </w:pPr>
    </w:lvl>
    <w:lvl w:ilvl="2" w:tplc="DFFA1A8E" w:tentative="1">
      <w:start w:val="1"/>
      <w:numFmt w:val="lowerRoman"/>
      <w:lvlText w:val="%3."/>
      <w:lvlJc w:val="right"/>
      <w:pPr>
        <w:ind w:left="2160" w:hanging="180"/>
      </w:pPr>
    </w:lvl>
    <w:lvl w:ilvl="3" w:tplc="3170F8C8" w:tentative="1">
      <w:start w:val="1"/>
      <w:numFmt w:val="decimal"/>
      <w:lvlText w:val="%4."/>
      <w:lvlJc w:val="left"/>
      <w:pPr>
        <w:ind w:left="2880" w:hanging="360"/>
      </w:pPr>
    </w:lvl>
    <w:lvl w:ilvl="4" w:tplc="D686686C" w:tentative="1">
      <w:start w:val="1"/>
      <w:numFmt w:val="lowerLetter"/>
      <w:lvlText w:val="%5."/>
      <w:lvlJc w:val="left"/>
      <w:pPr>
        <w:ind w:left="3600" w:hanging="360"/>
      </w:pPr>
    </w:lvl>
    <w:lvl w:ilvl="5" w:tplc="62B6783C" w:tentative="1">
      <w:start w:val="1"/>
      <w:numFmt w:val="lowerRoman"/>
      <w:lvlText w:val="%6."/>
      <w:lvlJc w:val="right"/>
      <w:pPr>
        <w:ind w:left="4320" w:hanging="180"/>
      </w:pPr>
    </w:lvl>
    <w:lvl w:ilvl="6" w:tplc="37E81982" w:tentative="1">
      <w:start w:val="1"/>
      <w:numFmt w:val="decimal"/>
      <w:lvlText w:val="%7."/>
      <w:lvlJc w:val="left"/>
      <w:pPr>
        <w:ind w:left="5040" w:hanging="360"/>
      </w:pPr>
    </w:lvl>
    <w:lvl w:ilvl="7" w:tplc="F954CEA0" w:tentative="1">
      <w:start w:val="1"/>
      <w:numFmt w:val="lowerLetter"/>
      <w:lvlText w:val="%8."/>
      <w:lvlJc w:val="left"/>
      <w:pPr>
        <w:ind w:left="5760" w:hanging="360"/>
      </w:pPr>
    </w:lvl>
    <w:lvl w:ilvl="8" w:tplc="844AAD62" w:tentative="1">
      <w:start w:val="1"/>
      <w:numFmt w:val="lowerRoman"/>
      <w:lvlText w:val="%9."/>
      <w:lvlJc w:val="right"/>
      <w:pPr>
        <w:ind w:left="6480" w:hanging="180"/>
      </w:pPr>
    </w:lvl>
  </w:abstractNum>
  <w:abstractNum w:abstractNumId="12" w15:restartNumberingAfterBreak="0">
    <w:nsid w:val="764B680D"/>
    <w:multiLevelType w:val="hybridMultilevel"/>
    <w:tmpl w:val="E460BA20"/>
    <w:lvl w:ilvl="0" w:tplc="883CDB00">
      <w:start w:val="43"/>
      <w:numFmt w:val="bullet"/>
      <w:lvlText w:val="-"/>
      <w:lvlJc w:val="left"/>
      <w:pPr>
        <w:tabs>
          <w:tab w:val="num" w:pos="1560"/>
        </w:tabs>
        <w:ind w:left="1560" w:hanging="360"/>
      </w:pPr>
      <w:rPr>
        <w:rFonts w:ascii="Times New Roman" w:eastAsia="Times New Roman" w:hAnsi="Times New Roman" w:cs="Times New Roman" w:hint="default"/>
      </w:rPr>
    </w:lvl>
    <w:lvl w:ilvl="1" w:tplc="1188004C" w:tentative="1">
      <w:start w:val="1"/>
      <w:numFmt w:val="bullet"/>
      <w:lvlText w:val="o"/>
      <w:lvlJc w:val="left"/>
      <w:pPr>
        <w:tabs>
          <w:tab w:val="num" w:pos="2280"/>
        </w:tabs>
        <w:ind w:left="2280" w:hanging="360"/>
      </w:pPr>
      <w:rPr>
        <w:rFonts w:ascii="Courier New" w:hAnsi="Courier New" w:cs="Courier New" w:hint="default"/>
      </w:rPr>
    </w:lvl>
    <w:lvl w:ilvl="2" w:tplc="AB681E7C" w:tentative="1">
      <w:start w:val="1"/>
      <w:numFmt w:val="bullet"/>
      <w:lvlText w:val=""/>
      <w:lvlJc w:val="left"/>
      <w:pPr>
        <w:tabs>
          <w:tab w:val="num" w:pos="3000"/>
        </w:tabs>
        <w:ind w:left="3000" w:hanging="360"/>
      </w:pPr>
      <w:rPr>
        <w:rFonts w:ascii="Wingdings" w:hAnsi="Wingdings" w:hint="default"/>
      </w:rPr>
    </w:lvl>
    <w:lvl w:ilvl="3" w:tplc="C04E103A" w:tentative="1">
      <w:start w:val="1"/>
      <w:numFmt w:val="bullet"/>
      <w:lvlText w:val=""/>
      <w:lvlJc w:val="left"/>
      <w:pPr>
        <w:tabs>
          <w:tab w:val="num" w:pos="3720"/>
        </w:tabs>
        <w:ind w:left="3720" w:hanging="360"/>
      </w:pPr>
      <w:rPr>
        <w:rFonts w:ascii="Symbol" w:hAnsi="Symbol" w:hint="default"/>
      </w:rPr>
    </w:lvl>
    <w:lvl w:ilvl="4" w:tplc="EB1C4CE6" w:tentative="1">
      <w:start w:val="1"/>
      <w:numFmt w:val="bullet"/>
      <w:lvlText w:val="o"/>
      <w:lvlJc w:val="left"/>
      <w:pPr>
        <w:tabs>
          <w:tab w:val="num" w:pos="4440"/>
        </w:tabs>
        <w:ind w:left="4440" w:hanging="360"/>
      </w:pPr>
      <w:rPr>
        <w:rFonts w:ascii="Courier New" w:hAnsi="Courier New" w:cs="Courier New" w:hint="default"/>
      </w:rPr>
    </w:lvl>
    <w:lvl w:ilvl="5" w:tplc="882EABAE" w:tentative="1">
      <w:start w:val="1"/>
      <w:numFmt w:val="bullet"/>
      <w:lvlText w:val=""/>
      <w:lvlJc w:val="left"/>
      <w:pPr>
        <w:tabs>
          <w:tab w:val="num" w:pos="5160"/>
        </w:tabs>
        <w:ind w:left="5160" w:hanging="360"/>
      </w:pPr>
      <w:rPr>
        <w:rFonts w:ascii="Wingdings" w:hAnsi="Wingdings" w:hint="default"/>
      </w:rPr>
    </w:lvl>
    <w:lvl w:ilvl="6" w:tplc="A5E85860" w:tentative="1">
      <w:start w:val="1"/>
      <w:numFmt w:val="bullet"/>
      <w:lvlText w:val=""/>
      <w:lvlJc w:val="left"/>
      <w:pPr>
        <w:tabs>
          <w:tab w:val="num" w:pos="5880"/>
        </w:tabs>
        <w:ind w:left="5880" w:hanging="360"/>
      </w:pPr>
      <w:rPr>
        <w:rFonts w:ascii="Symbol" w:hAnsi="Symbol" w:hint="default"/>
      </w:rPr>
    </w:lvl>
    <w:lvl w:ilvl="7" w:tplc="B0BA5EE2" w:tentative="1">
      <w:start w:val="1"/>
      <w:numFmt w:val="bullet"/>
      <w:lvlText w:val="o"/>
      <w:lvlJc w:val="left"/>
      <w:pPr>
        <w:tabs>
          <w:tab w:val="num" w:pos="6600"/>
        </w:tabs>
        <w:ind w:left="6600" w:hanging="360"/>
      </w:pPr>
      <w:rPr>
        <w:rFonts w:ascii="Courier New" w:hAnsi="Courier New" w:cs="Courier New" w:hint="default"/>
      </w:rPr>
    </w:lvl>
    <w:lvl w:ilvl="8" w:tplc="801663EC" w:tentative="1">
      <w:start w:val="1"/>
      <w:numFmt w:val="bullet"/>
      <w:lvlText w:val=""/>
      <w:lvlJc w:val="left"/>
      <w:pPr>
        <w:tabs>
          <w:tab w:val="num" w:pos="7320"/>
        </w:tabs>
        <w:ind w:left="7320" w:hanging="360"/>
      </w:pPr>
      <w:rPr>
        <w:rFonts w:ascii="Wingdings" w:hAnsi="Wingdings" w:hint="default"/>
      </w:rPr>
    </w:lvl>
  </w:abstractNum>
  <w:abstractNum w:abstractNumId="13" w15:restartNumberingAfterBreak="0">
    <w:nsid w:val="78E07143"/>
    <w:multiLevelType w:val="hybridMultilevel"/>
    <w:tmpl w:val="01AEC466"/>
    <w:lvl w:ilvl="0" w:tplc="27069F00">
      <w:start w:val="1"/>
      <w:numFmt w:val="decimal"/>
      <w:lvlText w:val="%1."/>
      <w:lvlJc w:val="left"/>
      <w:pPr>
        <w:tabs>
          <w:tab w:val="num" w:pos="660"/>
        </w:tabs>
        <w:ind w:left="660" w:hanging="360"/>
      </w:pPr>
      <w:rPr>
        <w:rFonts w:hint="default"/>
      </w:rPr>
    </w:lvl>
    <w:lvl w:ilvl="1" w:tplc="560C60CC" w:tentative="1">
      <w:start w:val="1"/>
      <w:numFmt w:val="lowerLetter"/>
      <w:lvlText w:val="%2."/>
      <w:lvlJc w:val="left"/>
      <w:pPr>
        <w:tabs>
          <w:tab w:val="num" w:pos="1380"/>
        </w:tabs>
        <w:ind w:left="1380" w:hanging="360"/>
      </w:pPr>
    </w:lvl>
    <w:lvl w:ilvl="2" w:tplc="05BC6C1E" w:tentative="1">
      <w:start w:val="1"/>
      <w:numFmt w:val="lowerRoman"/>
      <w:lvlText w:val="%3."/>
      <w:lvlJc w:val="right"/>
      <w:pPr>
        <w:tabs>
          <w:tab w:val="num" w:pos="2100"/>
        </w:tabs>
        <w:ind w:left="2100" w:hanging="180"/>
      </w:pPr>
    </w:lvl>
    <w:lvl w:ilvl="3" w:tplc="26782A94" w:tentative="1">
      <w:start w:val="1"/>
      <w:numFmt w:val="decimal"/>
      <w:lvlText w:val="%4."/>
      <w:lvlJc w:val="left"/>
      <w:pPr>
        <w:tabs>
          <w:tab w:val="num" w:pos="2820"/>
        </w:tabs>
        <w:ind w:left="2820" w:hanging="360"/>
      </w:pPr>
    </w:lvl>
    <w:lvl w:ilvl="4" w:tplc="F4945C8C" w:tentative="1">
      <w:start w:val="1"/>
      <w:numFmt w:val="lowerLetter"/>
      <w:lvlText w:val="%5."/>
      <w:lvlJc w:val="left"/>
      <w:pPr>
        <w:tabs>
          <w:tab w:val="num" w:pos="3540"/>
        </w:tabs>
        <w:ind w:left="3540" w:hanging="360"/>
      </w:pPr>
    </w:lvl>
    <w:lvl w:ilvl="5" w:tplc="F77CFA40" w:tentative="1">
      <w:start w:val="1"/>
      <w:numFmt w:val="lowerRoman"/>
      <w:lvlText w:val="%6."/>
      <w:lvlJc w:val="right"/>
      <w:pPr>
        <w:tabs>
          <w:tab w:val="num" w:pos="4260"/>
        </w:tabs>
        <w:ind w:left="4260" w:hanging="180"/>
      </w:pPr>
    </w:lvl>
    <w:lvl w:ilvl="6" w:tplc="0A3E3AFA" w:tentative="1">
      <w:start w:val="1"/>
      <w:numFmt w:val="decimal"/>
      <w:lvlText w:val="%7."/>
      <w:lvlJc w:val="left"/>
      <w:pPr>
        <w:tabs>
          <w:tab w:val="num" w:pos="4980"/>
        </w:tabs>
        <w:ind w:left="4980" w:hanging="360"/>
      </w:pPr>
    </w:lvl>
    <w:lvl w:ilvl="7" w:tplc="0B702166" w:tentative="1">
      <w:start w:val="1"/>
      <w:numFmt w:val="lowerLetter"/>
      <w:lvlText w:val="%8."/>
      <w:lvlJc w:val="left"/>
      <w:pPr>
        <w:tabs>
          <w:tab w:val="num" w:pos="5700"/>
        </w:tabs>
        <w:ind w:left="5700" w:hanging="360"/>
      </w:pPr>
    </w:lvl>
    <w:lvl w:ilvl="8" w:tplc="A57AB05E" w:tentative="1">
      <w:start w:val="1"/>
      <w:numFmt w:val="lowerRoman"/>
      <w:lvlText w:val="%9."/>
      <w:lvlJc w:val="right"/>
      <w:pPr>
        <w:tabs>
          <w:tab w:val="num" w:pos="6420"/>
        </w:tabs>
        <w:ind w:left="6420" w:hanging="180"/>
      </w:pPr>
    </w:lvl>
  </w:abstractNum>
  <w:abstractNum w:abstractNumId="14" w15:restartNumberingAfterBreak="0">
    <w:nsid w:val="7AB12A37"/>
    <w:multiLevelType w:val="hybridMultilevel"/>
    <w:tmpl w:val="3A9837C0"/>
    <w:lvl w:ilvl="0" w:tplc="42B0B916">
      <w:numFmt w:val="bullet"/>
      <w:lvlText w:val="-"/>
      <w:lvlJc w:val="left"/>
      <w:pPr>
        <w:ind w:left="720" w:hanging="360"/>
      </w:pPr>
      <w:rPr>
        <w:rFonts w:ascii="Arial" w:eastAsia="Times New Roman" w:hAnsi="Arial" w:cs="Arial" w:hint="default"/>
      </w:rPr>
    </w:lvl>
    <w:lvl w:ilvl="1" w:tplc="17E4D366" w:tentative="1">
      <w:start w:val="1"/>
      <w:numFmt w:val="bullet"/>
      <w:lvlText w:val="o"/>
      <w:lvlJc w:val="left"/>
      <w:pPr>
        <w:ind w:left="1440" w:hanging="360"/>
      </w:pPr>
      <w:rPr>
        <w:rFonts w:ascii="Courier New" w:hAnsi="Courier New" w:cs="Courier New" w:hint="default"/>
      </w:rPr>
    </w:lvl>
    <w:lvl w:ilvl="2" w:tplc="6980E644" w:tentative="1">
      <w:start w:val="1"/>
      <w:numFmt w:val="bullet"/>
      <w:lvlText w:val=""/>
      <w:lvlJc w:val="left"/>
      <w:pPr>
        <w:ind w:left="2160" w:hanging="360"/>
      </w:pPr>
      <w:rPr>
        <w:rFonts w:ascii="Wingdings" w:hAnsi="Wingdings" w:hint="default"/>
      </w:rPr>
    </w:lvl>
    <w:lvl w:ilvl="3" w:tplc="472CBDDE" w:tentative="1">
      <w:start w:val="1"/>
      <w:numFmt w:val="bullet"/>
      <w:lvlText w:val=""/>
      <w:lvlJc w:val="left"/>
      <w:pPr>
        <w:ind w:left="2880" w:hanging="360"/>
      </w:pPr>
      <w:rPr>
        <w:rFonts w:ascii="Symbol" w:hAnsi="Symbol" w:hint="default"/>
      </w:rPr>
    </w:lvl>
    <w:lvl w:ilvl="4" w:tplc="6FD4BAB2" w:tentative="1">
      <w:start w:val="1"/>
      <w:numFmt w:val="bullet"/>
      <w:lvlText w:val="o"/>
      <w:lvlJc w:val="left"/>
      <w:pPr>
        <w:ind w:left="3600" w:hanging="360"/>
      </w:pPr>
      <w:rPr>
        <w:rFonts w:ascii="Courier New" w:hAnsi="Courier New" w:cs="Courier New" w:hint="default"/>
      </w:rPr>
    </w:lvl>
    <w:lvl w:ilvl="5" w:tplc="EBE423AC" w:tentative="1">
      <w:start w:val="1"/>
      <w:numFmt w:val="bullet"/>
      <w:lvlText w:val=""/>
      <w:lvlJc w:val="left"/>
      <w:pPr>
        <w:ind w:left="4320" w:hanging="360"/>
      </w:pPr>
      <w:rPr>
        <w:rFonts w:ascii="Wingdings" w:hAnsi="Wingdings" w:hint="default"/>
      </w:rPr>
    </w:lvl>
    <w:lvl w:ilvl="6" w:tplc="C81A2C9A" w:tentative="1">
      <w:start w:val="1"/>
      <w:numFmt w:val="bullet"/>
      <w:lvlText w:val=""/>
      <w:lvlJc w:val="left"/>
      <w:pPr>
        <w:ind w:left="5040" w:hanging="360"/>
      </w:pPr>
      <w:rPr>
        <w:rFonts w:ascii="Symbol" w:hAnsi="Symbol" w:hint="default"/>
      </w:rPr>
    </w:lvl>
    <w:lvl w:ilvl="7" w:tplc="5BFAF82C" w:tentative="1">
      <w:start w:val="1"/>
      <w:numFmt w:val="bullet"/>
      <w:lvlText w:val="o"/>
      <w:lvlJc w:val="left"/>
      <w:pPr>
        <w:ind w:left="5760" w:hanging="360"/>
      </w:pPr>
      <w:rPr>
        <w:rFonts w:ascii="Courier New" w:hAnsi="Courier New" w:cs="Courier New" w:hint="default"/>
      </w:rPr>
    </w:lvl>
    <w:lvl w:ilvl="8" w:tplc="63CAAEA4" w:tentative="1">
      <w:start w:val="1"/>
      <w:numFmt w:val="bullet"/>
      <w:lvlText w:val=""/>
      <w:lvlJc w:val="left"/>
      <w:pPr>
        <w:ind w:left="6480" w:hanging="360"/>
      </w:pPr>
      <w:rPr>
        <w:rFonts w:ascii="Wingdings" w:hAnsi="Wingdings" w:hint="default"/>
      </w:rPr>
    </w:lvl>
  </w:abstractNum>
  <w:num w:numId="1" w16cid:durableId="1895853394">
    <w:abstractNumId w:val="12"/>
  </w:num>
  <w:num w:numId="2" w16cid:durableId="1100755018">
    <w:abstractNumId w:val="13"/>
  </w:num>
  <w:num w:numId="3" w16cid:durableId="1380203632">
    <w:abstractNumId w:val="6"/>
  </w:num>
  <w:num w:numId="4" w16cid:durableId="1610042964">
    <w:abstractNumId w:val="1"/>
  </w:num>
  <w:num w:numId="5" w16cid:durableId="992758257">
    <w:abstractNumId w:val="7"/>
  </w:num>
  <w:num w:numId="6" w16cid:durableId="1881819374">
    <w:abstractNumId w:val="3"/>
  </w:num>
  <w:num w:numId="7" w16cid:durableId="608121406">
    <w:abstractNumId w:val="8"/>
  </w:num>
  <w:num w:numId="8" w16cid:durableId="996767283">
    <w:abstractNumId w:val="5"/>
  </w:num>
  <w:num w:numId="9" w16cid:durableId="1193574233">
    <w:abstractNumId w:val="10"/>
  </w:num>
  <w:num w:numId="10" w16cid:durableId="1860771319">
    <w:abstractNumId w:val="14"/>
  </w:num>
  <w:num w:numId="11" w16cid:durableId="1825270165">
    <w:abstractNumId w:val="11"/>
  </w:num>
  <w:num w:numId="12" w16cid:durableId="1449857948">
    <w:abstractNumId w:val="0"/>
  </w:num>
  <w:num w:numId="13" w16cid:durableId="2085563024">
    <w:abstractNumId w:val="9"/>
  </w:num>
  <w:num w:numId="14" w16cid:durableId="648754502">
    <w:abstractNumId w:val="4"/>
  </w:num>
  <w:num w:numId="15" w16cid:durableId="1809005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E"/>
    <w:rsid w:val="0000129B"/>
    <w:rsid w:val="00003D3A"/>
    <w:rsid w:val="00031585"/>
    <w:rsid w:val="0004251B"/>
    <w:rsid w:val="0006054B"/>
    <w:rsid w:val="00076E54"/>
    <w:rsid w:val="00094B3D"/>
    <w:rsid w:val="0009542C"/>
    <w:rsid w:val="000C2CDF"/>
    <w:rsid w:val="000D603E"/>
    <w:rsid w:val="000E2910"/>
    <w:rsid w:val="000E389B"/>
    <w:rsid w:val="000E466A"/>
    <w:rsid w:val="000F330F"/>
    <w:rsid w:val="000F3A06"/>
    <w:rsid w:val="000F4C53"/>
    <w:rsid w:val="00117AF6"/>
    <w:rsid w:val="001215E3"/>
    <w:rsid w:val="001709D8"/>
    <w:rsid w:val="001839CF"/>
    <w:rsid w:val="001936F6"/>
    <w:rsid w:val="001F1135"/>
    <w:rsid w:val="00221AF9"/>
    <w:rsid w:val="00240848"/>
    <w:rsid w:val="002472C7"/>
    <w:rsid w:val="0028145A"/>
    <w:rsid w:val="00281C7A"/>
    <w:rsid w:val="002A08DF"/>
    <w:rsid w:val="002C03C4"/>
    <w:rsid w:val="002D1E5A"/>
    <w:rsid w:val="002E7EAB"/>
    <w:rsid w:val="003062BD"/>
    <w:rsid w:val="00320297"/>
    <w:rsid w:val="00326BC4"/>
    <w:rsid w:val="00343510"/>
    <w:rsid w:val="003A69E1"/>
    <w:rsid w:val="003B1D17"/>
    <w:rsid w:val="003D0F34"/>
    <w:rsid w:val="003E0911"/>
    <w:rsid w:val="0042012F"/>
    <w:rsid w:val="004250A5"/>
    <w:rsid w:val="00433949"/>
    <w:rsid w:val="00451288"/>
    <w:rsid w:val="0046178E"/>
    <w:rsid w:val="00472766"/>
    <w:rsid w:val="00485986"/>
    <w:rsid w:val="004B1063"/>
    <w:rsid w:val="004B4D99"/>
    <w:rsid w:val="004C21DF"/>
    <w:rsid w:val="004D1D56"/>
    <w:rsid w:val="004D37C9"/>
    <w:rsid w:val="004F1EA6"/>
    <w:rsid w:val="004F685D"/>
    <w:rsid w:val="005122AF"/>
    <w:rsid w:val="005237D8"/>
    <w:rsid w:val="0057191B"/>
    <w:rsid w:val="00586001"/>
    <w:rsid w:val="005A080E"/>
    <w:rsid w:val="005A6DB1"/>
    <w:rsid w:val="005B301F"/>
    <w:rsid w:val="005B5DC3"/>
    <w:rsid w:val="00626DF0"/>
    <w:rsid w:val="00631D8B"/>
    <w:rsid w:val="006419C7"/>
    <w:rsid w:val="00643D75"/>
    <w:rsid w:val="00651399"/>
    <w:rsid w:val="00662933"/>
    <w:rsid w:val="006C02D8"/>
    <w:rsid w:val="00710B69"/>
    <w:rsid w:val="00712C54"/>
    <w:rsid w:val="00717281"/>
    <w:rsid w:val="00723708"/>
    <w:rsid w:val="00725A49"/>
    <w:rsid w:val="00746A02"/>
    <w:rsid w:val="007542E2"/>
    <w:rsid w:val="00777E69"/>
    <w:rsid w:val="00780F09"/>
    <w:rsid w:val="00797D8E"/>
    <w:rsid w:val="007A2008"/>
    <w:rsid w:val="007A22DE"/>
    <w:rsid w:val="007A5A76"/>
    <w:rsid w:val="007C648A"/>
    <w:rsid w:val="007C6A66"/>
    <w:rsid w:val="007D74C0"/>
    <w:rsid w:val="007F347B"/>
    <w:rsid w:val="008030BD"/>
    <w:rsid w:val="008102F0"/>
    <w:rsid w:val="00810940"/>
    <w:rsid w:val="00833F32"/>
    <w:rsid w:val="00857612"/>
    <w:rsid w:val="0087456B"/>
    <w:rsid w:val="008C4B21"/>
    <w:rsid w:val="008E12E2"/>
    <w:rsid w:val="008F3CE8"/>
    <w:rsid w:val="00923591"/>
    <w:rsid w:val="00924C74"/>
    <w:rsid w:val="009438C7"/>
    <w:rsid w:val="00967F68"/>
    <w:rsid w:val="00977BAC"/>
    <w:rsid w:val="009A2EF6"/>
    <w:rsid w:val="009D48D1"/>
    <w:rsid w:val="00A00F0B"/>
    <w:rsid w:val="00A348A7"/>
    <w:rsid w:val="00A51B6A"/>
    <w:rsid w:val="00A62AE1"/>
    <w:rsid w:val="00A715BE"/>
    <w:rsid w:val="00A84401"/>
    <w:rsid w:val="00AA3010"/>
    <w:rsid w:val="00AA5368"/>
    <w:rsid w:val="00AA6626"/>
    <w:rsid w:val="00AC606D"/>
    <w:rsid w:val="00AC72DA"/>
    <w:rsid w:val="00AE0AA3"/>
    <w:rsid w:val="00AF6144"/>
    <w:rsid w:val="00B00EF7"/>
    <w:rsid w:val="00B076C2"/>
    <w:rsid w:val="00B92D0F"/>
    <w:rsid w:val="00B9611F"/>
    <w:rsid w:val="00BB1D88"/>
    <w:rsid w:val="00BE4AA5"/>
    <w:rsid w:val="00C0658D"/>
    <w:rsid w:val="00C068B0"/>
    <w:rsid w:val="00C36E4F"/>
    <w:rsid w:val="00C4778B"/>
    <w:rsid w:val="00C60A25"/>
    <w:rsid w:val="00C96555"/>
    <w:rsid w:val="00CA0F9B"/>
    <w:rsid w:val="00CA4896"/>
    <w:rsid w:val="00CC3818"/>
    <w:rsid w:val="00CE28C5"/>
    <w:rsid w:val="00CE34D4"/>
    <w:rsid w:val="00CE4963"/>
    <w:rsid w:val="00CF70E3"/>
    <w:rsid w:val="00D021D3"/>
    <w:rsid w:val="00D4049F"/>
    <w:rsid w:val="00D4062C"/>
    <w:rsid w:val="00D600FC"/>
    <w:rsid w:val="00D76D7B"/>
    <w:rsid w:val="00D81284"/>
    <w:rsid w:val="00D92636"/>
    <w:rsid w:val="00DA6323"/>
    <w:rsid w:val="00DB5BE4"/>
    <w:rsid w:val="00DC2599"/>
    <w:rsid w:val="00DC726F"/>
    <w:rsid w:val="00DD485E"/>
    <w:rsid w:val="00DE2E6F"/>
    <w:rsid w:val="00DE5EE4"/>
    <w:rsid w:val="00E210E0"/>
    <w:rsid w:val="00E24209"/>
    <w:rsid w:val="00E40323"/>
    <w:rsid w:val="00E609C0"/>
    <w:rsid w:val="00E6142E"/>
    <w:rsid w:val="00EA218A"/>
    <w:rsid w:val="00EB5686"/>
    <w:rsid w:val="00EC2666"/>
    <w:rsid w:val="00EF2868"/>
    <w:rsid w:val="00F138F7"/>
    <w:rsid w:val="00F13FF9"/>
    <w:rsid w:val="00F21C3D"/>
    <w:rsid w:val="00F325DF"/>
    <w:rsid w:val="00F67F3C"/>
    <w:rsid w:val="00F73898"/>
    <w:rsid w:val="00F7525D"/>
    <w:rsid w:val="00F779BE"/>
    <w:rsid w:val="00FA3F8F"/>
    <w:rsid w:val="00FA606F"/>
    <w:rsid w:val="00FB1479"/>
    <w:rsid w:val="00FC385D"/>
    <w:rsid w:val="00FE0396"/>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2100F70"/>
  <w15:chartTrackingRefBased/>
  <w15:docId w15:val="{7CC927AB-7C44-4052-91A4-64800F8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pPr>
      <w:keepNext/>
      <w:outlineLvl w:val="0"/>
    </w:pPr>
    <w:rPr>
      <w:sz w:val="28"/>
      <w:szCs w:val="22"/>
      <w:lang w:eastAsia="en-US"/>
    </w:rPr>
  </w:style>
  <w:style w:type="paragraph" w:styleId="Naslov2">
    <w:name w:val="heading 2"/>
    <w:basedOn w:val="Normal"/>
    <w:next w:val="Normal"/>
    <w:qFormat/>
    <w:pPr>
      <w:keepNext/>
      <w:tabs>
        <w:tab w:val="center" w:pos="2410"/>
      </w:tabs>
      <w:outlineLvl w:val="1"/>
    </w:pPr>
    <w:rPr>
      <w:b/>
      <w:szCs w:val="20"/>
      <w:lang w:val="en-AU"/>
    </w:rPr>
  </w:style>
  <w:style w:type="paragraph" w:styleId="Naslov3">
    <w:name w:val="heading 3"/>
    <w:basedOn w:val="Normal"/>
    <w:next w:val="Normal"/>
    <w:qFormat/>
    <w:pPr>
      <w:keepNext/>
      <w:jc w:val="center"/>
      <w:outlineLvl w:val="2"/>
    </w:pPr>
    <w:rPr>
      <w:b/>
      <w:bCs/>
      <w:sz w:val="28"/>
      <w:lang w:val="de-DE" w:eastAsia="en-US"/>
    </w:rPr>
  </w:style>
  <w:style w:type="paragraph" w:styleId="Naslov5">
    <w:name w:val="heading 5"/>
    <w:basedOn w:val="Normal"/>
    <w:next w:val="Normal"/>
    <w:qFormat/>
    <w:pPr>
      <w:keepNext/>
      <w:tabs>
        <w:tab w:val="center" w:pos="0"/>
      </w:tabs>
      <w:jc w:val="both"/>
      <w:outlineLvl w:val="4"/>
    </w:pPr>
    <w:rPr>
      <w:b/>
      <w:bCs/>
      <w:sz w:val="28"/>
      <w:lang w:eastAsia="en-US"/>
    </w:rPr>
  </w:style>
  <w:style w:type="paragraph" w:styleId="Naslov9">
    <w:name w:val="heading 9"/>
    <w:basedOn w:val="Normal"/>
    <w:next w:val="Normal"/>
    <w:link w:val="Naslov9Char"/>
    <w:semiHidden/>
    <w:unhideWhenUsed/>
    <w:qFormat/>
    <w:rsid w:val="004859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pPr>
  </w:style>
  <w:style w:type="paragraph" w:styleId="Opisslike">
    <w:name w:val="caption"/>
    <w:basedOn w:val="Normal"/>
    <w:next w:val="Normal"/>
    <w:uiPriority w:val="99"/>
    <w:qFormat/>
    <w:rsid w:val="00F779BE"/>
    <w:pPr>
      <w:tabs>
        <w:tab w:val="center" w:pos="2410"/>
      </w:tabs>
      <w:autoSpaceDE w:val="0"/>
      <w:autoSpaceDN w:val="0"/>
    </w:pPr>
    <w:rPr>
      <w:rFonts w:ascii="HRTimes" w:hAnsi="HRTimes" w:cs="HRTimes"/>
      <w:b/>
      <w:bCs/>
      <w:sz w:val="28"/>
      <w:szCs w:val="28"/>
      <w:lang w:val="en-US"/>
    </w:rPr>
  </w:style>
  <w:style w:type="paragraph" w:styleId="Zaglavlje">
    <w:name w:val="header"/>
    <w:basedOn w:val="Normal"/>
    <w:link w:val="ZaglavljeChar"/>
    <w:rsid w:val="009D48D1"/>
    <w:pPr>
      <w:tabs>
        <w:tab w:val="center" w:pos="4536"/>
        <w:tab w:val="right" w:pos="9072"/>
      </w:tabs>
    </w:pPr>
  </w:style>
  <w:style w:type="character" w:customStyle="1" w:styleId="ZaglavljeChar">
    <w:name w:val="Zaglavlje Char"/>
    <w:basedOn w:val="Zadanifontodlomka"/>
    <w:link w:val="Zaglavlje"/>
    <w:rsid w:val="009D48D1"/>
    <w:rPr>
      <w:sz w:val="24"/>
      <w:szCs w:val="24"/>
    </w:rPr>
  </w:style>
  <w:style w:type="paragraph" w:styleId="Podnoje">
    <w:name w:val="footer"/>
    <w:basedOn w:val="Normal"/>
    <w:link w:val="PodnojeChar"/>
    <w:rsid w:val="009D48D1"/>
    <w:pPr>
      <w:tabs>
        <w:tab w:val="center" w:pos="4536"/>
        <w:tab w:val="right" w:pos="9072"/>
      </w:tabs>
    </w:pPr>
  </w:style>
  <w:style w:type="character" w:customStyle="1" w:styleId="PodnojeChar">
    <w:name w:val="Podnožje Char"/>
    <w:basedOn w:val="Zadanifontodlomka"/>
    <w:link w:val="Podnoje"/>
    <w:rsid w:val="009D48D1"/>
    <w:rPr>
      <w:sz w:val="24"/>
      <w:szCs w:val="24"/>
    </w:rPr>
  </w:style>
  <w:style w:type="character" w:customStyle="1" w:styleId="Naslov9Char">
    <w:name w:val="Naslov 9 Char"/>
    <w:basedOn w:val="Zadanifontodlomka"/>
    <w:link w:val="Naslov9"/>
    <w:semiHidden/>
    <w:rsid w:val="00485986"/>
    <w:rPr>
      <w:rFonts w:asciiTheme="majorHAnsi" w:eastAsiaTheme="majorEastAsia" w:hAnsiTheme="majorHAnsi" w:cstheme="majorBidi"/>
      <w:i/>
      <w:iCs/>
      <w:color w:val="272727" w:themeColor="text1" w:themeTint="D8"/>
      <w:sz w:val="21"/>
      <w:szCs w:val="21"/>
    </w:rPr>
  </w:style>
  <w:style w:type="paragraph" w:styleId="Odlomakpopisa">
    <w:name w:val="List Paragraph"/>
    <w:basedOn w:val="Normal"/>
    <w:uiPriority w:val="34"/>
    <w:qFormat/>
    <w:rsid w:val="00C96555"/>
    <w:pPr>
      <w:ind w:left="720"/>
      <w:contextualSpacing/>
    </w:pPr>
  </w:style>
  <w:style w:type="paragraph" w:styleId="Tijeloteksta2">
    <w:name w:val="Body Text 2"/>
    <w:basedOn w:val="Normal"/>
    <w:pPr>
      <w:tabs>
        <w:tab w:val="center" w:pos="-1440"/>
      </w:tabs>
      <w:jc w:val="both"/>
    </w:pPr>
    <w:rPr>
      <w:sz w:val="28"/>
      <w:szCs w:val="22"/>
      <w:lang w:eastAsia="en-US"/>
    </w:rPr>
  </w:style>
  <w:style w:type="paragraph" w:styleId="Bezproreda">
    <w:name w:val="No Spacing"/>
    <w:uiPriority w:val="1"/>
    <w:qFormat/>
    <w:rsid w:val="00EF2868"/>
    <w:rPr>
      <w:rFonts w:ascii="Aptos" w:eastAsia="Aptos" w:hAnsi="Apto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7F50131-F167-4A99-BF95-4975870581FB}">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7464</Words>
  <Characters>42547</Characters>
  <Application>Microsoft Office Word</Application>
  <DocSecurity>0</DocSecurity>
  <Lines>354</Lines>
  <Paragraphs>99</Paragraphs>
  <ScaleCrop>false</ScaleCrop>
  <HeadingPairs>
    <vt:vector size="2" baseType="variant">
      <vt:variant>
        <vt:lpstr>Naslov</vt:lpstr>
      </vt:variant>
      <vt:variant>
        <vt:i4>1</vt:i4>
      </vt:variant>
    </vt:vector>
  </HeadingPairs>
  <TitlesOfParts>
    <vt:vector size="1" baseType="lpstr">
      <vt:lpstr/>
    </vt:vector>
  </TitlesOfParts>
  <Company>Grad Bjelovar</Company>
  <LinksUpToDate>false</LinksUpToDate>
  <CharactersWithSpaces>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 Vizi;ssutina</dc:creator>
  <cp:lastModifiedBy>Antonio Dinjar</cp:lastModifiedBy>
  <cp:revision>2</cp:revision>
  <cp:lastPrinted>2023-02-14T12:22:00Z</cp:lastPrinted>
  <dcterms:created xsi:type="dcterms:W3CDTF">2025-12-09T13:59:00Z</dcterms:created>
  <dcterms:modified xsi:type="dcterms:W3CDTF">2025-12-09T13:59:00Z</dcterms:modified>
</cp:coreProperties>
</file>