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85D5" w14:textId="29DE2FEC" w:rsidR="00BB2498" w:rsidRPr="00BB2498" w:rsidRDefault="00BB2498" w:rsidP="00BB2498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BB2498">
        <w:rPr>
          <w:rFonts w:ascii="Calibri" w:eastAsia="Times New Roman" w:hAnsi="Calibri" w:cs="Arial"/>
          <w:b/>
          <w:noProof/>
          <w:lang w:eastAsia="hr-HR"/>
        </w:rPr>
        <w:drawing>
          <wp:inline distT="0" distB="0" distL="0" distR="0" wp14:anchorId="1119C7C3" wp14:editId="251145B4">
            <wp:extent cx="514350" cy="619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12175" w14:textId="7A6752CC" w:rsidR="00BB2498" w:rsidRPr="00BB2498" w:rsidRDefault="00BB2498" w:rsidP="00BB2498">
      <w:pPr>
        <w:spacing w:after="0" w:line="240" w:lineRule="auto"/>
        <w:rPr>
          <w:rFonts w:ascii="Calibri" w:eastAsia="Times New Roman" w:hAnsi="Calibri" w:cs="Arial"/>
          <w:lang w:eastAsia="hr-HR"/>
        </w:rPr>
      </w:pPr>
      <w:r w:rsidRPr="00BB2498">
        <w:rPr>
          <w:rFonts w:ascii="Calibri" w:eastAsia="Times New Roman" w:hAnsi="Calibri" w:cs="Arial"/>
          <w:b/>
          <w:noProof/>
          <w:lang w:eastAsia="hr-HR"/>
        </w:rPr>
        <w:t xml:space="preserve">                                    </w:t>
      </w:r>
    </w:p>
    <w:p w14:paraId="3B8D609E" w14:textId="77777777" w:rsidR="00BB2498" w:rsidRPr="00BB2498" w:rsidRDefault="00BB2498" w:rsidP="00BB2498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B2498">
        <w:rPr>
          <w:rFonts w:ascii="Calibri" w:eastAsia="Times New Roman" w:hAnsi="Calibri" w:cs="Arial"/>
          <w:b/>
          <w:lang w:eastAsia="hr-HR"/>
        </w:rPr>
        <w:tab/>
      </w:r>
      <w:r w:rsidRPr="00BB2498">
        <w:rPr>
          <w:rFonts w:ascii="Arial" w:eastAsia="Times New Roman" w:hAnsi="Arial" w:cs="Arial"/>
          <w:b/>
          <w:lang w:eastAsia="hr-HR"/>
        </w:rPr>
        <w:t>REPUBLIKA HRVATSKA</w:t>
      </w:r>
    </w:p>
    <w:p w14:paraId="39C06271" w14:textId="77777777" w:rsidR="00BB2498" w:rsidRPr="00BB2498" w:rsidRDefault="00BB2498" w:rsidP="00BB2498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val="en-US" w:eastAsia="hr-HR"/>
        </w:rPr>
      </w:pPr>
      <w:r w:rsidRPr="00BB2498">
        <w:rPr>
          <w:rFonts w:ascii="Arial" w:eastAsia="Times New Roman" w:hAnsi="Arial" w:cs="Arial"/>
          <w:b/>
          <w:lang w:val="en-US" w:eastAsia="hr-HR"/>
        </w:rPr>
        <w:t>BJELOVARSKO-BILOGORSKA ŽUPANIJA</w:t>
      </w:r>
      <w:r w:rsidRPr="00BB2498">
        <w:rPr>
          <w:rFonts w:ascii="Arial" w:eastAsia="Times New Roman" w:hAnsi="Arial" w:cs="Arial"/>
          <w:b/>
          <w:lang w:val="en-US" w:eastAsia="hr-HR"/>
        </w:rPr>
        <w:tab/>
      </w:r>
      <w:r w:rsidRPr="00BB2498">
        <w:rPr>
          <w:rFonts w:ascii="Arial" w:eastAsia="Times New Roman" w:hAnsi="Arial" w:cs="Arial"/>
          <w:b/>
          <w:lang w:val="en-US" w:eastAsia="hr-HR"/>
        </w:rPr>
        <w:tab/>
      </w:r>
      <w:r w:rsidRPr="00BB2498">
        <w:rPr>
          <w:rFonts w:ascii="Arial" w:eastAsia="Times New Roman" w:hAnsi="Arial" w:cs="Arial"/>
          <w:b/>
          <w:lang w:val="en-US" w:eastAsia="hr-HR"/>
        </w:rPr>
        <w:tab/>
      </w:r>
      <w:r w:rsidRPr="00BB2498">
        <w:rPr>
          <w:rFonts w:ascii="Arial" w:eastAsia="Times New Roman" w:hAnsi="Arial" w:cs="Arial"/>
          <w:b/>
          <w:lang w:val="en-US" w:eastAsia="hr-HR"/>
        </w:rPr>
        <w:tab/>
        <w:t xml:space="preserve"> </w:t>
      </w:r>
    </w:p>
    <w:p w14:paraId="248D691C" w14:textId="77777777" w:rsidR="00BB2498" w:rsidRPr="00BB2498" w:rsidRDefault="00BB2498" w:rsidP="00BB2498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lang w:val="en-US" w:eastAsia="hr-HR"/>
        </w:rPr>
      </w:pPr>
      <w:r w:rsidRPr="00BB2498">
        <w:rPr>
          <w:rFonts w:ascii="Arial" w:eastAsia="Times New Roman" w:hAnsi="Arial" w:cs="Arial"/>
          <w:b/>
          <w:lang w:val="en-US" w:eastAsia="hr-HR"/>
        </w:rPr>
        <w:t xml:space="preserve">                           GRAD BJELOVAR</w:t>
      </w:r>
    </w:p>
    <w:p w14:paraId="60062BC4" w14:textId="77777777" w:rsidR="00BB2498" w:rsidRPr="00BB2498" w:rsidRDefault="00BB2498" w:rsidP="00BB249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lang w:val="en-US" w:eastAsia="hr-HR"/>
        </w:rPr>
      </w:pPr>
      <w:r w:rsidRPr="00BB2498">
        <w:rPr>
          <w:rFonts w:ascii="Arial" w:eastAsia="Times New Roman" w:hAnsi="Arial" w:cs="Arial"/>
          <w:b/>
          <w:lang w:val="en-US" w:eastAsia="hr-HR"/>
        </w:rPr>
        <w:t xml:space="preserve">       Upravni odjel za komunalne djelatnosti i</w:t>
      </w:r>
    </w:p>
    <w:p w14:paraId="67C9DAD0" w14:textId="77777777" w:rsidR="00BB2498" w:rsidRPr="00BB2498" w:rsidRDefault="00BB2498" w:rsidP="00BB2498">
      <w:pPr>
        <w:keepNext/>
        <w:spacing w:after="0" w:line="240" w:lineRule="auto"/>
        <w:outlineLvl w:val="2"/>
        <w:rPr>
          <w:rFonts w:ascii="Arial" w:eastAsia="Calibri" w:hAnsi="Arial" w:cs="Arial"/>
          <w:b/>
        </w:rPr>
      </w:pPr>
      <w:r w:rsidRPr="00BB2498">
        <w:rPr>
          <w:rFonts w:ascii="Arial" w:eastAsia="Calibri" w:hAnsi="Arial" w:cs="Arial"/>
          <w:b/>
        </w:rPr>
        <w:t xml:space="preserve">                       uređenje prostora </w:t>
      </w:r>
    </w:p>
    <w:p w14:paraId="45DC4AE2" w14:textId="77777777" w:rsidR="00BB2498" w:rsidRPr="00BB2498" w:rsidRDefault="00BB2498" w:rsidP="00BB2498">
      <w:pPr>
        <w:keepNext/>
        <w:spacing w:after="0" w:line="240" w:lineRule="auto"/>
        <w:jc w:val="center"/>
        <w:outlineLvl w:val="2"/>
        <w:rPr>
          <w:rFonts w:ascii="Calibri" w:eastAsia="Calibri" w:hAnsi="Calibri" w:cs="Arial"/>
        </w:rPr>
      </w:pPr>
    </w:p>
    <w:p w14:paraId="2F319A77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>KLASA: 363-01/26-01/11</w:t>
      </w:r>
    </w:p>
    <w:p w14:paraId="1CFFA352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>URBROJ: 2103-1-06-26-10-2</w:t>
      </w:r>
    </w:p>
    <w:p w14:paraId="16293D56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Bjelovar, 25.03.2026. </w:t>
      </w:r>
    </w:p>
    <w:p w14:paraId="4722B6BA" w14:textId="77777777" w:rsidR="00BB2498" w:rsidRPr="00BB2498" w:rsidRDefault="00BB2498" w:rsidP="00BB2498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19C8D70A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8EE4976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14:paraId="788521DC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70E7A4" w14:textId="77777777" w:rsidR="00BB2498" w:rsidRPr="00BB2498" w:rsidRDefault="00BB2498" w:rsidP="00BB249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B2498">
        <w:rPr>
          <w:rFonts w:ascii="Arial" w:eastAsia="Calibri" w:hAnsi="Arial" w:cs="Arial"/>
          <w:b/>
        </w:rPr>
        <w:t>J A V N I  P O Z I V</w:t>
      </w:r>
    </w:p>
    <w:p w14:paraId="547335A6" w14:textId="77777777" w:rsidR="00BB2498" w:rsidRPr="00BB2498" w:rsidRDefault="00BB2498" w:rsidP="00BB249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B2498">
        <w:rPr>
          <w:rFonts w:ascii="Arial" w:eastAsia="Calibri" w:hAnsi="Arial" w:cs="Arial"/>
          <w:b/>
        </w:rPr>
        <w:t>za savjetovanje s javnošću u postupku donošenja Odluke</w:t>
      </w:r>
    </w:p>
    <w:p w14:paraId="62DE0E8C" w14:textId="77777777" w:rsidR="00BB2498" w:rsidRPr="00BB2498" w:rsidRDefault="00BB2498" w:rsidP="00BB249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B2498">
        <w:rPr>
          <w:rFonts w:ascii="Arial" w:eastAsia="Calibri" w:hAnsi="Arial" w:cs="Arial"/>
          <w:b/>
        </w:rPr>
        <w:t xml:space="preserve"> o upravljanju grobljima na području Grada Bjelovara </w:t>
      </w:r>
    </w:p>
    <w:p w14:paraId="7BE10A9D" w14:textId="77777777" w:rsidR="00BB2498" w:rsidRPr="00BB2498" w:rsidRDefault="00BB2498" w:rsidP="00BB249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3612F9C" w14:textId="77777777" w:rsidR="00BB2498" w:rsidRPr="000C621C" w:rsidRDefault="00BB2498" w:rsidP="000C621C">
      <w:pPr>
        <w:shd w:val="clear" w:color="auto" w:fill="FFFFFF"/>
        <w:spacing w:before="34" w:after="48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0C621C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Člankom  46. Zakona o grobljima</w:t>
      </w:r>
      <w:r w:rsidRPr="000C621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0C621C">
        <w:rPr>
          <w:rFonts w:ascii="Arial" w:eastAsia="Times New Roman" w:hAnsi="Arial" w:cs="Arial"/>
          <w:bCs/>
          <w:kern w:val="0"/>
          <w:lang w:eastAsia="hr-HR"/>
          <w14:ligatures w14:val="none"/>
        </w:rPr>
        <w:t>(''Narodne</w:t>
      </w:r>
      <w:r w:rsidRPr="000C621C">
        <w:rPr>
          <w:rFonts w:ascii="Arial" w:eastAsia="Times New Roman" w:hAnsi="Arial" w:cs="Arial"/>
          <w:kern w:val="0"/>
          <w:lang w:eastAsia="hr-HR"/>
          <w14:ligatures w14:val="none"/>
        </w:rPr>
        <w:t xml:space="preserve"> novine''  broj 78/25 i 80/25 – ispravak) </w:t>
      </w:r>
      <w:r w:rsidRPr="000C621C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propisano je da  je predstavničko tijelo jedinice lokalne samouprave dužno  u roku od godine dana od dana stupanja na snagu  Zakona donijeti odluku kojom je potrebno urediti materiju navedenu  u članku 9. stavku 10. Zakona o grobljima. </w:t>
      </w:r>
    </w:p>
    <w:p w14:paraId="426C2FD7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741F79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Slijedom iznijetog pripremljen je Nacrt odluke o upravljanju grobljima na području Grada Bjelovara. </w:t>
      </w:r>
    </w:p>
    <w:p w14:paraId="40E85307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</w:p>
    <w:p w14:paraId="2BC606DD" w14:textId="77777777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Ovim putem se poziva zainteresirana javnost - trgovačka društva, građani, udruge, građanske inicijative, zaklade, javne i privatne ustanove, svi zainteresirani koji svojim prijedlozima i sugestijama mogu pridonijeti donošenju kvalitetnije Odluke o upravljanju grobljima na području Grada Bjelovara da se odazovu. </w:t>
      </w:r>
    </w:p>
    <w:p w14:paraId="67022586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8666C55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>Svoje prijedloge, primjedbe i komentare možete u pisanom obliku na popunjenom</w:t>
      </w:r>
    </w:p>
    <w:p w14:paraId="6C56CCDF" w14:textId="52BA2ACC" w:rsidR="00BB2498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>propisanom obrascu poslati na adresu Grad Bjelovar, Trg Eugena Kvaternika 2, 43000 Bjelovar (s naznakom: "Savjetovanja s</w:t>
      </w:r>
      <w:r>
        <w:rPr>
          <w:rFonts w:ascii="Arial" w:eastAsia="Calibri" w:hAnsi="Arial" w:cs="Arial"/>
        </w:rPr>
        <w:t xml:space="preserve">  </w:t>
      </w:r>
      <w:r w:rsidRPr="00BB2498">
        <w:rPr>
          <w:rFonts w:ascii="Arial" w:eastAsia="Calibri" w:hAnsi="Arial" w:cs="Arial"/>
        </w:rPr>
        <w:t>javnošću –</w:t>
      </w:r>
      <w:r w:rsidRPr="00BB2498">
        <w:rPr>
          <w:rFonts w:ascii="Arial" w:eastAsia="Calibri" w:hAnsi="Arial" w:cs="Arial"/>
          <w:bCs/>
        </w:rPr>
        <w:t xml:space="preserve"> </w:t>
      </w:r>
      <w:r w:rsidR="00845F5F">
        <w:rPr>
          <w:rFonts w:ascii="Arial" w:eastAsia="Calibri" w:hAnsi="Arial" w:cs="Arial"/>
          <w:bCs/>
        </w:rPr>
        <w:t>Nacrt o</w:t>
      </w:r>
      <w:r w:rsidRPr="00BB2498">
        <w:rPr>
          <w:rFonts w:ascii="Arial" w:eastAsia="Calibri" w:hAnsi="Arial" w:cs="Arial"/>
          <w:bCs/>
        </w:rPr>
        <w:t>dluk</w:t>
      </w:r>
      <w:r w:rsidR="00845F5F">
        <w:rPr>
          <w:rFonts w:ascii="Arial" w:eastAsia="Calibri" w:hAnsi="Arial" w:cs="Arial"/>
          <w:bCs/>
        </w:rPr>
        <w:t>e</w:t>
      </w:r>
      <w:r w:rsidRPr="00BB2498">
        <w:rPr>
          <w:rFonts w:ascii="Arial" w:eastAsia="Calibri" w:hAnsi="Arial" w:cs="Arial"/>
        </w:rPr>
        <w:t xml:space="preserve"> o upravljanju grobljima na području Grada Bjelovara ili na e-mail adresu </w:t>
      </w:r>
      <w:hyperlink r:id="rId5" w:history="1">
        <w:r w:rsidRPr="00BB2498">
          <w:rPr>
            <w:rFonts w:ascii="Arial" w:eastAsia="Calibri" w:hAnsi="Arial" w:cs="Arial"/>
            <w:u w:val="single"/>
          </w:rPr>
          <w:t>mbirac@bjelovar.hr</w:t>
        </w:r>
      </w:hyperlink>
      <w:r w:rsidRPr="00BB2498">
        <w:rPr>
          <w:rFonts w:ascii="Arial" w:eastAsia="Calibri" w:hAnsi="Arial" w:cs="Arial"/>
        </w:rPr>
        <w:t xml:space="preserve"> zaključno s 23.04.2026. godine. </w:t>
      </w:r>
    </w:p>
    <w:p w14:paraId="58FE789A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6593DF" w14:textId="77777777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Svi u roku pristigli prijedlozi razmotrit će se, a prihvaćeni prijedlozi će  biti uvršteni u konačni Nacrt teksta odluke o upravljanju grobljima na području Grada Bjelovara koja će se proslijediti Gradskom vijeću Grada Bjelovara na razmatranje i donošenje.         </w:t>
      </w:r>
    </w:p>
    <w:p w14:paraId="14E6A962" w14:textId="77777777" w:rsidR="00BB2498" w:rsidRPr="00BB2498" w:rsidRDefault="00BB2498" w:rsidP="00BB2498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                                                                                          </w:t>
      </w:r>
    </w:p>
    <w:p w14:paraId="64C8902A" w14:textId="3AF5AF4B" w:rsidR="00BB2498" w:rsidRPr="00BB2498" w:rsidRDefault="00BB2498" w:rsidP="00BB2498">
      <w:pPr>
        <w:spacing w:after="0" w:line="240" w:lineRule="auto"/>
        <w:jc w:val="both"/>
        <w:rPr>
          <w:rFonts w:ascii="Arial" w:eastAsia="Calibri" w:hAnsi="Arial" w:cs="Arial"/>
        </w:rPr>
      </w:pPr>
      <w:r w:rsidRPr="00BB2498">
        <w:rPr>
          <w:rFonts w:ascii="Arial" w:eastAsia="Calibri" w:hAnsi="Arial" w:cs="Arial"/>
        </w:rPr>
        <w:t xml:space="preserve">Po isteku roka za dostavu mišljenja i prijedloga izradit će se i objaviti Izvješće o savjetovanju s javnošću, koje će sadržavati sadrži zaprimljene prijedloge i primjedbe te očitovanja s razlozima za neprihvaćanje pojedinih prijedloga i primjedbi. Izvješće će se objaviti na službenoj web  stranici Grada Bjelovara </w:t>
      </w:r>
      <w:hyperlink r:id="rId6" w:history="1">
        <w:r w:rsidRPr="00BB2498">
          <w:rPr>
            <w:rFonts w:ascii="Arial" w:eastAsia="Calibri" w:hAnsi="Arial" w:cs="Arial"/>
            <w:color w:val="0563C1"/>
            <w:u w:val="single"/>
          </w:rPr>
          <w:t>www.bjelovar.hr</w:t>
        </w:r>
      </w:hyperlink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</w:r>
      <w:r w:rsidRPr="00BB2498">
        <w:rPr>
          <w:rFonts w:ascii="Arial" w:eastAsia="Calibri" w:hAnsi="Arial" w:cs="Arial"/>
        </w:rPr>
        <w:tab/>
        <w:t xml:space="preserve">              </w:t>
      </w:r>
      <w:r w:rsidRPr="00BB2498">
        <w:rPr>
          <w:rFonts w:ascii="Arial" w:eastAsia="Calibri" w:hAnsi="Arial" w:cs="Arial"/>
          <w:b/>
        </w:rPr>
        <w:t xml:space="preserve">PROČELNICA       </w:t>
      </w:r>
    </w:p>
    <w:p w14:paraId="277BD776" w14:textId="7E52B2B3" w:rsidR="00065C6A" w:rsidRPr="00BB2498" w:rsidRDefault="00BB2498" w:rsidP="00BB2498">
      <w:pPr>
        <w:spacing w:after="0" w:line="20" w:lineRule="atLeast"/>
        <w:jc w:val="both"/>
        <w:rPr>
          <w:rFonts w:ascii="Arial" w:eastAsia="Calibri" w:hAnsi="Arial" w:cs="Arial"/>
          <w:b/>
        </w:rPr>
      </w:pPr>
      <w:r w:rsidRPr="00BB2498">
        <w:rPr>
          <w:rFonts w:ascii="Arial" w:eastAsia="Calibri" w:hAnsi="Arial" w:cs="Arial"/>
          <w:b/>
        </w:rPr>
        <w:t xml:space="preserve">                                                                                               Kristina Kocur, mag. geogr. </w:t>
      </w:r>
    </w:p>
    <w:sectPr w:rsidR="00065C6A" w:rsidRPr="00BB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98"/>
    <w:rsid w:val="00065C6A"/>
    <w:rsid w:val="000C621C"/>
    <w:rsid w:val="00564896"/>
    <w:rsid w:val="0068113F"/>
    <w:rsid w:val="0075488B"/>
    <w:rsid w:val="00845F5F"/>
    <w:rsid w:val="00B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D6E4"/>
  <w15:chartTrackingRefBased/>
  <w15:docId w15:val="{D1D48AAC-D462-4D5A-8AC1-62BA7536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2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2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2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2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2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2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2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2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2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2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2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2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24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24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24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24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24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24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2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2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2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2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24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24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24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2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249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2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3</cp:revision>
  <dcterms:created xsi:type="dcterms:W3CDTF">2026-03-25T12:23:00Z</dcterms:created>
  <dcterms:modified xsi:type="dcterms:W3CDTF">2026-03-25T12:27:00Z</dcterms:modified>
</cp:coreProperties>
</file>