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07b54a1b608421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34049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BJELOVAR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51.045.201,30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63.833.887,67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41.612.271,61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45.537.243,15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9.432.929,69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18.296.644,52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373.245,25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87.474,43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9.312.796,44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36.419.183,50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8.939.551,19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36.331.709,07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2.522.630,80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29.743.265,07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3.158.970,91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19.203.518,54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10.539.746,53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142.961,61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7.495.318,02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5242,9</w:t>
            </w:r>
          </w:p>
        </w:tc>
      </w:tr>
    </w:tbl>
    <w:p>
      <w:pPr>
        <w:spacing w:before="0" w:after="0"/>
      </w:pPr>
    </w:p>
    <w:p>
      <w:pPr>
        <w:jc w:val="both"/>
      </w:pPr>
      <w:r>
        <w:t xml:space="preserve">U obrascu PR-RAS iskazano je konsolidirano poslovanje Proračuna Grada Bjelovar za izvještajno razdoblje, prema kojem su ostvareni ukupni prihodi poslovanja u iznosu od 63.833.887,67 EUR-a te ukupni rashodi poslovanja od 45.537.243,15 EUR-a. Time je ostvaren višak prihoda poslovanja u iznosu od 18.296.644,52 EUR-a. Najznačajniji rast ostvaren je kod kapitalnih pomoći temeljem prijenosa sredstava iz Europska unija, poreza na dohodak od nesamostalne djelatnosti te poreza na dohodak od kapitala, što upućuje na povećanu gospodarsku aktivnost i rast prihoda građana. Značajan doprinos ukupnom rastu prihoda ostvaren je i kroz povećanje prihoda od komunalnog doprinosa, povezano s intenziviranjem gradnje i investicijskih aktivnosti na području Grada Bjelovara, dok je najznačajnije smanjenje prihoda od tekućih i kapitalnih pomoći proračunu i izvanproračunskim korisnicima iz drugih proračuna. Najznačajnije povećanje rashoda je na računu rashoda za zaposlene zbog povećane osnovice za obračun plaća dužnosnicima, temeljem Odluke Vlada Republike Hrvatske o visini osnovice za obračun plaća državnih dužnosnika. Također, rashodi za zaposlene povećani su uslijed rasta osnovice za obračun plaća službenicima i namještenicima i dr.</w:t>
      </w:r>
    </w:p>
    <w:p>
      <w:pPr>
        <w:jc w:val="both"/>
      </w:pPr>
      <w:r>
        <w:t xml:space="preserve">Ukupni prihodi od prodaje nefinancijske imovine iznose 87.474,43 EUR-a, dok su rashodi za nabavu nefinancijske imovine ostvareni u iznosu od 36.419.183,50 EUR-a, čime je ostvaren manjak prihoda od nefinancijske imovine od 36.419.183,50 EUR-a. Rashodi za nefinancijsku imovinu povećani su najvećim dijelom zbog izgradnje dječjih vrtića, energetske obnove društvenih domova, radova na cjelovitoj i energetskoj obnovi zgrada kulturne baštine te izgradnje i opremanja IV. osnovne škole – područna škola Sjever sa sportskom dvoranom i dr.</w:t>
      </w:r>
    </w:p>
    <w:p>
      <w:pPr>
        <w:jc w:val="both"/>
      </w:pPr>
      <w:r>
        <w:t xml:space="preserve">Primici od financijske imovine i zaduživanja ostvareni su u iznosu od 29.743.265,07 EUR-a, dok su izdaci za financijsku imovinu i otplate zajmova iznosili 19.203.518,54 EUR-a, što rezultira viškom od financijske imovine i zaduživanja od 10.539.746,53 EUR-a. Značajniji iznos ostvarenih primitaka rezultat je primjene novog Pravilnika o proračunskom računovodstvu i računskom planu, kojim je propisan novi način evidentiranja kratkoročnog zaduživanja (čl. 134. Pravilnika). Prema navedenim odredbama, svako korištenje sredstava temeljem Odluke o kratkoročnom zaduživanju, kao i korištenje sredstava po Odluci o minusu na žiro računu, evidentira se kumulativno (dnevno) na propisanim kontima razreda 8 – kao primljeni kratkoročni krediti od tuzemnih kreditnih institucija izvan javnog sektora.</w:t>
      </w:r>
    </w:p>
    <w:p>
      <w:pPr>
        <w:jc w:val="both"/>
      </w:pPr>
      <w:r>
        <w:t xml:space="preserve">U obračunskom razdoblju iskazan je ukupni tekući manjak prihoda i primitaka za 2025. godinu u iznosu od 7.495.318,02 EUR-a. Nakon uključenja prenesenog viška iz prethodne godine u iznosu od 2.394.804,47 EUR-a, ukupni rezultat tekuće godine iskazan je kao manjak u iznosu od 5.100.513,55 EUR-a. Navedeni manjak proizlazi prvenstveno iz intenzivne realizacije kapitalnih projekata i ulaganja u nefinancijsku imovinu, dok je dodatno uvjetovan činjenicom da do kraja izvještajnog razdoblja nisu bila doznačena sva sredstva temeljem podnesenih zahtjeva za nadoknadu sredstava (ZNS) za projekte koji su u tijeku.</w:t>
      </w:r>
    </w:p>
    <w:p>
      <w:pPr>
        <w:jc w:val="both"/>
      </w:pPr>
      <w:r>
        <w:t xml:space="preserve">Na iskazani konsolidirani manjak dodatno je utjecala i primjena novog Pravilnika o proračunskom računovodstvu i računskom planu, kojim je ukinuta podskupina 192, zbog čega su određeni rashodi (posebice rashodi za plaće i povezane obveze) evidentirani izravno u tekućem razdoblju, što je imalo utjecaj na strukturu i visinu rezultata poslovanja u izvještajnoj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51.045.201,30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63.833.887,67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bl>
    <w:p>
      <w:pPr>
        <w:spacing w:before="0" w:after="0"/>
      </w:pPr>
    </w:p>
    <w:p>
      <w:pPr>
        <w:jc w:val="both"/>
      </w:pPr>
      <w:r>
        <w:t xml:space="preserve">ŠIFRA 6 prikazuje ukupne prihode poslovanja (klasa 6) Proračuna Grada Bjelovara u iznosu od 63.833.887,67 eura, što predstavlja povećanje od 25,1 % u odnosu na ostvarenje prethodne godine, odnosno 12.788.686,37 eura više. Najznačajniji rast ostvaren je kod kapitalnih pomoći temeljem prijenosa sredstava iz Europske unije, poreza na dohodak od nesamostalne djelatnosti te poreza na dohodak od kapitala, što upućuje na povećanu gospodarsku aktivnost i rast prihoda građana. Značajan doprinos ukupnom rastu prihoda ostvaren je kroz povećanje prihoda od komunalnog doprinosa, povezano s intenziviranjem gradnje i investicijskih aktivnosti na području Grada Bjelovara te od prihoda od pruženih usluga.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18.144.642,52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21.152.533,28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116,6</w:t>
            </w:r>
          </w:p>
        </w:tc>
      </w:tr>
    </w:tbl>
    <w:p>
      <w:pPr>
        <w:spacing w:before="0" w:after="0"/>
      </w:pPr>
    </w:p>
    <w:p>
      <w:pPr>
        <w:jc w:val="both"/>
      </w:pPr>
      <w:r>
        <w:t xml:space="preserve">ŠIFRA 61 prikazuje ukupne prihode od poreza u iznosu od 21.152.533,28 EUR-a, odnosno 16,6%  ili 3.007.890,76  EUR-a više  od ostvarenja prethodne godine, a čine ih: - porez na dohodak u iznosu od 19.408.340,05 EUR-a, odnosno 16,8% ili 2.786.895,67 EUR-a više od ostvarenja 2024. godine. Ovaj rast povezan je s povećanjem zaposlenosti, rastom plaća i većim gospodarskim aktivnostima na području grada. Porez na imovinu u iznosu od 1.744.193,23 EUR-a, odnosno 14,5 % ili za 220.995,09 EUR-a veći od ostvarenja 2024. godine. U okviru ostvarenja prihoda od poreza na dohodak ostvareni su prihodi iz dodatnog udjela poreza na dohodak za decentralizirane funkcije školstva u iznosu 479.521,86 EUR-a dok je za decentralizirane funkcije vatrogastva ostvareno 252.386,05 EUR-a. Povrat poreza na dohodak po godišnjoj prijavi iznosi 2.374.592,12 EUR-a, što je povećanje od 455.807,04 EUR-a odnosno od 23,8 % u usporedbi s istim razdobljem prethodne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26.998.226,97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35.693.732,69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w:t>
            </w:r>
          </w:p>
        </w:tc>
      </w:tr>
    </w:tbl>
    <w:p>
      <w:pPr>
        <w:spacing w:before="0" w:after="0"/>
      </w:pPr>
    </w:p>
    <w:p>
      <w:pPr>
        <w:jc w:val="both"/>
      </w:pPr>
      <w:r>
        <w:t xml:space="preserve">Prihodi od pomoći iz inozemstva i od subjekata unutar općeg proračuna iznose 35.693.732,69 EUR, što je za 32,2 % odnosno 8.695.505,72 EUR više u odnosu na prethodno razdoblje. Povećanje prihoda rezultat je većih tekućih pomoći iz državnog proračuna te kapitalnih pomoći temeljem prijenosa EU sredstava.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2.918.360,90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1.005.462,19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w:t>
            </w:r>
          </w:p>
        </w:tc>
      </w:tr>
    </w:tbl>
    <w:p>
      <w:pPr>
        <w:spacing w:before="0" w:after="0"/>
      </w:pPr>
    </w:p>
    <w:p>
      <w:pPr>
        <w:jc w:val="both"/>
      </w:pPr>
      <w:r>
        <w:t xml:space="preserve">Ostvarene tekuće pomoći su: - 25.000,00 EUR-a od Ministarstva kulture za BokFest,  - 941.016,00 EUR-a od Ministarstva znanosti i obrazovanja za fiskalnu održivost dječjih vrtića,  - 29.814,19 EUR-a od Županijskog suda u Bjelovaru za provedbu lokalnih izbora,  - 2.000,00 EUR-a od Ministarstva kulture za manifestaciju Jazzica, 7.632,00 EUR-a od Savjeta za nacionalne manjine za večer nacionalnih manjina. Najveća promjena u okviru ove pozicije proizlazi iz novog načina evidentiranja pomoći za fiskalno izravnavanje, koje se od ove godine vodi na računu 6353, sukladno novom Pravilniku o proračunskom računovodstvu i računskom planu. Ova promjena ima računovodstveni karakter te ne odražava stvarni pad ili rast pomoći, već preraspodjelu evidentiranja prihoda prema novim pravilima.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606.978,69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490.030,27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80,7</w:t>
            </w:r>
          </w:p>
        </w:tc>
      </w:tr>
    </w:tbl>
    <w:p>
      <w:pPr>
        <w:spacing w:before="0" w:after="0"/>
      </w:pPr>
    </w:p>
    <w:p>
      <w:pPr>
        <w:jc w:val="both"/>
      </w:pPr>
      <w:r>
        <w:t xml:space="preserve">Kapitalne pomoći: - 397.903,20 EUR-a kapitalne pomoći od Ministarstva regionalnog razvoja i fondova Europske Unije za sufinanciranje projekata iz prijašnjih godina, 46.400,00 EUR-a od Ministarstva prostornog uređenja, graditeljstva i državne imovine za rekonstrukciju ulice Ferde Livadića i 45.727,07 EUR-a od Ministarstva demografije i useljeništva za opremanje dječjih vrtića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580.751,54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595.011,72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w:t>
            </w:r>
          </w:p>
        </w:tc>
      </w:tr>
    </w:tbl>
    <w:p>
      <w:pPr>
        <w:spacing w:before="0" w:after="0"/>
      </w:pPr>
    </w:p>
    <w:p>
      <w:pPr>
        <w:jc w:val="both"/>
      </w:pPr>
      <w:r>
        <w:t xml:space="preserve">Struktura ostvarenih tekućih pomoći je sljedeća: - 511.895,52 EUR-a od Županijske uprave za ceste za održavanje javnih cesta,  - 48,735,30 EUR-a od HZZ-a za projekt Javnih radova. - 33.108,90 EUR-a od Fonda za zaštitu okoliša i energetsku učinkovitost za izradu strateškog dokumenta pod nazivom Strategija zelene urbane obnove, 1.272,00 EUR-a Agencije za plaćanje u poljoprivredi i ruralnom razvoju za projekt Medni dan.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150.953,04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226.111,20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w:t>
            </w:r>
          </w:p>
        </w:tc>
      </w:tr>
    </w:tbl>
    <w:p>
      <w:pPr>
        <w:spacing w:before="0" w:after="0"/>
      </w:pPr>
    </w:p>
    <w:p>
      <w:pPr>
        <w:jc w:val="both"/>
      </w:pPr>
      <w:r>
        <w:t xml:space="preserve">Struktura ostvarenih kapitalnih pomoći je sljedeća: - 226.111,20 EUR-a od Fonda za zaštitu okoliša i energetsku učinkovitost za projekt zelene mreže.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1.083.202,26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2.956.365,64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272,9</w:t>
            </w:r>
          </w:p>
        </w:tc>
      </w:tr>
    </w:tbl>
    <w:p>
      <w:pPr>
        <w:spacing w:before="0" w:after="0"/>
      </w:pPr>
    </w:p>
    <w:p>
      <w:pPr>
        <w:jc w:val="both"/>
      </w:pPr>
      <w:r>
        <w:t xml:space="preserve">Prihod od pomoći izravnanja za decentralizirane funkcije  iznos 2.956.365,64 EUR-a što je za 1.873.163,38 EUR-a odnosno 72,9% više u odnosu na prošlu godinu. Povećanje proizlazi iz novog načina evidentiranja u okviru novog odjeljka 6353 – Pomoći za fiskalno izravnanje, koje se sukladno novom Pravilniku o proračunskom računovodstvu knjiže u skupinu 6353. Struktura navedenih pomoći uključuje - 327.606,91 EUR-a za decentraliziranu funkciju školstva,  - 561.712,95 EUR-a za decentraliziranu funkciju vatrogastva,  - 173.535,00 EUR-a za kapitalne pomoći izravnavanja za decentraliziranu funkciju školstva,  - 1.893.510,78 EUR-a Fonda za fiskalno izravnavanje.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10.311.782,06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18.329.181,29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177,7</w:t>
            </w:r>
          </w:p>
        </w:tc>
      </w:tr>
    </w:tbl>
    <w:p>
      <w:pPr>
        <w:spacing w:before="0" w:after="0"/>
      </w:pPr>
    </w:p>
    <w:p>
      <w:pPr>
        <w:jc w:val="both"/>
      </w:pPr>
      <w:r>
        <w:t xml:space="preserve">U ovom izvještajnom razdoblju zabilježeno je smanjenje tekućih pomoći temeljem prijenosa sredstava Europske unije u odnosu na prethodno razdoblje zbog toga što se uplata odobrenih sredstava za projekte prema propisanim odredbama ne priznaje više kao prihod već se evidentira na obvezi za EU predujmove dane iz državnog proračuna na osnovnom računu 27521. Predujam se zatvara i iskazuje prihod od EU tek kada se prizna završno izvješće. Kapitalne pomoći ostvarene u većem iznosu u odnosu na prethodnu godinu. Povećanje kapitalnih pomoći rezultat je intenziviranja i završetka provedbe projekata financiranih iz EU fondova. Tijekom razdoblja gotovo u cijelosti su isplaćena sredstva za projekte cjelovite zaštite kulturne baštine u nadležnosti Ministarstva kulture, započeti su projekti energetske obnove, kao i projekt izgradnje nove škole na sjeveru grada, koji je u cijelosti financiran sredstvima Europske unije, te projekt Sportsko-rekreacijskog parka kod stadiona.</w:t>
      </w:r>
    </w:p>
    <w:p>
      <w:r>
        <w:t xml:space="preserve">Struktura ostvarenih pomoći temeljem prijenosa EU sredstava je sljedeća:</w:t>
      </w:r>
    </w:p>
    <w:p>
      <w:r>
        <w:t xml:space="preserve">Tekuće pomoći iz državnog proračuna temeljem prijenosa EU sredstava:</w:t>
      </w:r>
    </w:p>
    <w:p>
      <w:r>
        <w:t xml:space="preserve">17.303,79 eura od Ministarstva poljoprivrede za projekt „Shema voća“</w:t>
      </w:r>
      <w:r>
        <w:br/>
      </w:r>
      <w:r>
        <w:t xml:space="preserve">555.233,46 eura za projekt „Zaželi – Bjelovar“</w:t>
      </w:r>
      <w:r>
        <w:br/>
      </w:r>
      <w:r>
        <w:t xml:space="preserve">63.234,82 eura od Ministarstva regionalnog razvoja i fondova EU za tehničku pomoć – ITU mehanizam</w:t>
      </w:r>
      <w:r>
        <w:br/>
      </w:r>
      <w:r>
        <w:t xml:space="preserve">20.688,80 eura od Ministarstva znanosti i obrazovanja za projekt „Sinergijom do uspješne zajednice 2024./2025.“</w:t>
      </w:r>
      <w:r>
        <w:br/>
      </w:r>
      <w:r>
        <w:t xml:space="preserve">Kapitalne pomoći iz državnog proračuna temeljem prijenosa EU sredstava:</w:t>
      </w:r>
    </w:p>
    <w:p>
      <w:pPr>
        <w:jc w:val="both"/>
      </w:pPr>
      <w:r>
        <w:t xml:space="preserve">46.508,10 eura od Ministarstva znanosti i obrazovanja za projektnu dokumentaciju IV. osnovne škole – Područna škola Sjever</w:t>
      </w:r>
      <w:r>
        <w:br/>
      </w:r>
      <w:r>
        <w:t xml:space="preserve">2.762.087,92 eura od Ministarstva kulture za provedbu mjere cjelovite zaštite kulturne baštine zgrade „Sokolski dom“</w:t>
      </w:r>
      <w:r>
        <w:br/>
      </w:r>
      <w:r>
        <w:t xml:space="preserve">1.197.629,20 eura od Ministarstva kulture za provedbu mjere cjelovite zaštite kulturne baštine zgrade „Stari zatvor“</w:t>
      </w:r>
      <w:r>
        <w:br/>
      </w:r>
      <w:r>
        <w:t xml:space="preserve">445.233,59 eura od Ministarstva znanosti i obrazovanja za izgradnju i opremanje dječjeg vrtića u Ulici Viktora Bubnja</w:t>
      </w:r>
      <w:r>
        <w:br/>
      </w:r>
      <w:r>
        <w:t xml:space="preserve">4.072.501,86 eura od Ministarstva kulture za provedbu mjere cjelovite zaštite kulturne baštine zgrade „Trg hrvatskih branitelja 14“</w:t>
      </w:r>
      <w:r>
        <w:br/>
      </w:r>
      <w:r>
        <w:t xml:space="preserve">2.226.549,78 eura od Ministarstva kulture za provedbu mjere cjelovite zaštite kulturne baštine zgrade Studentskog doma</w:t>
      </w:r>
      <w:r>
        <w:br/>
      </w:r>
      <w:r>
        <w:t xml:space="preserve">1.214.220,24 eura od Ministarstva kulture za provedbu mjere cjelovite zaštite kulturne baštine zgrade „Trg hrvatskih branitelja 15“</w:t>
      </w:r>
      <w:r>
        <w:br/>
      </w:r>
      <w:r>
        <w:t xml:space="preserve">179.560,32 eura od Ministarstva znanosti i obrazovanja za izgradnju i opremanje dječjeg vrtića u Ulici K. Frankopana</w:t>
      </w:r>
      <w:r>
        <w:br/>
      </w:r>
      <w:r>
        <w:t xml:space="preserve">225.933,66 eura od Ministarstva znanosti i obrazovanja za izgradnju i opremanje dječjeg vrtića u Ulici A. Mohorovičića</w:t>
      </w:r>
      <w:r>
        <w:br/>
      </w:r>
      <w:r>
        <w:t xml:space="preserve">96.094,48 eura od Ministarstva prostornoga uređenja, graditeljstva i državne imovine za energetsku obnovu društvenog doma Trojstveni Markovac</w:t>
      </w:r>
      <w:r>
        <w:br/>
      </w:r>
      <w:r>
        <w:t xml:space="preserve">398.286,17 eura od Ministarstva prostornoga uređenja, graditeljstva i državne imovine za energetsku obnovu društvenog doma Gudovac</w:t>
      </w:r>
      <w:r>
        <w:br/>
      </w:r>
      <w:r>
        <w:t xml:space="preserve">110.550,40 eura od Ministarstva prostornoga uređenja, graditeljstva i državne imovine za energetsku obnovu Informativno-edukacijskog centra Barutana</w:t>
      </w:r>
      <w:r>
        <w:br/>
      </w:r>
      <w:r>
        <w:t xml:space="preserve">1.019.473,19 eura od Ministarstva prostornoga uređenja, graditeljstva i državne imovine za energetsku obnovu IV. osnovne škole i sportske dvorane</w:t>
      </w:r>
      <w:r>
        <w:br/>
      </w:r>
      <w:r>
        <w:t xml:space="preserve">56.558,31 eura od Ministarstva prostornoga uređenja, graditeljstva i državne imovine za energetsku obnovu Gradske streljane</w:t>
      </w:r>
    </w:p>
    <w:p>
      <w:pPr>
        <w:jc w:val="both"/>
      </w:pPr>
      <w:r>
        <w:t xml:space="preserve">699.236,70 eura od Ministarstva kulture za energetsku obnovu zgrade Narodne knjižnice Petar Preradović,</w:t>
      </w:r>
    </w:p>
    <w:p>
      <w:pPr>
        <w:jc w:val="both"/>
      </w:pPr>
      <w:r>
        <w:t xml:space="preserve">544.511,68 eura od Ministarstva kulture za energetsku obnovu zgrade Gradskog muzeja Bjelovae, </w:t>
      </w:r>
      <w:r>
        <w:br/>
      </w:r>
      <w:r>
        <w:t xml:space="preserve">2.128.360,79 eura od Ministarstva znanosti i obrazovanja za izgradnju i opremanje IV. osnovne škole – Područna škola Sjever</w:t>
      </w:r>
      <w:r>
        <w:br/>
      </w:r>
      <w:r>
        <w:t xml:space="preserve">207.482,81 eura od Ministarstva prostornoga uređenja, graditeljstva i državne imovine za Sportsko-rekreacijski park kod stadiona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545.168,92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600.565,41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pPr>
        <w:jc w:val="both"/>
      </w:pPr>
      <w:r>
        <w:t xml:space="preserve">Prihod od imovine iznosi 600.565,41 EUR-a, što predstavlja povećanje od 10,2 % odnosno 53.396,49 EUR-a u odnosu na ostvarenje u 2024. godini. Prihodi od kamate na oročena sredstva i depozite po viđenju ostvareni su u iznosu od 26,12 EUR-a, a zatezne kamate u iznosu od 9.623,55 EUR-a. Prihodi po osnovi koncesija za dimnjačare iznose 9.000,00 EUR-a, dok je od zakupa i iznajmljivanja ostvareno 191.540,16 EUR-a. Prihodi od naknade za pridobivenu količinu energije mineralnih sirovina za naftu i kondenzat iznose 87.562,97 EUR-a. Od spomeničke rente ostvareno je 116.389,32 EUR-a. Prihodi od ostale nefinancijske imovine ostvareni su u iznosu od 159.267,36 EUR-a, a prihod od proizvodnje električne energije iz solarne elektrane iznosi 5.474,63EUR-a.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3.603.997,71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4.436.159,31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bl>
    <w:p>
      <w:pPr>
        <w:spacing w:before="0" w:after="0"/>
      </w:pPr>
    </w:p>
    <w:p>
      <w:pPr>
        <w:jc w:val="both"/>
      </w:pPr>
      <w:r>
        <w:t xml:space="preserve">Prihode od upravnih i administrativnih pristojbi, pristojbi po posebnim propisima i naknada  ostvareni su u iznosu  4.436.159,31 EUR-a što predstavlja povećanje od 23,1 % odnosno 832.161,60 EUR-a u odnosu na isto razdoblje 2024. godine. Najznačajniji dio prihoda odnosi se na komunalni doprinos koji je veći za 779.494,34 EUR-a, što je povezano s pojačanom gradnjom i investicijama na području Grada Bjelovara. Na povećanje prihoda od sufinanciranja cijena usluga i participacija značajno je utjecao i veći broj djece koja koriste uslugu produženog boravka u školama, kao i veći broj učenika koji su sudjelovali u školi u prirodi u Novi Vinodolski te drugim programima.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1.496.444,07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1.718.921,82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pPr>
        <w:jc w:val="both"/>
      </w:pPr>
      <w:r>
        <w:t xml:space="preserve">Prihodi od prodaje proizvoda i robe, pruženih usluga te donacija ostvareni su u iznosu od 1.718.921,82 EUR-a, što je za 14,9 % odnosno 222.477,75 EUR-a više u odnosu na isto razdoblje 2024. godine.</w:t>
      </w:r>
    </w:p>
    <w:p>
      <w:pPr>
        <w:jc w:val="both"/>
      </w:pPr>
      <w:r>
        <w:t xml:space="preserve">Najveći dio prihoda ostvaren je od školarina, upisnina i polaganja ispita u iznosu od 1.165.862,94 EUR-a, ponajprije zbog većeg broja upisanih studenata na Veleučilište u Bjelovaru, uključujući upis druge generacije na stručni diplomski studij sestrinstva te rekordnog ukupnog broja upisa na svim studijskim programima, što je posljedično dovelo do rasta prihoda od školarina i upisnina.</w:t>
      </w:r>
    </w:p>
    <w:p>
      <w:pPr>
        <w:jc w:val="both"/>
      </w:pPr>
      <w:r>
        <w:t xml:space="preserve">Prihodi od usluga prodaje i servisa vatrogasnih aparata, prodaje vatrogasne opreme, pružanja usluga vatrogasne zaštite te dovoza vode ostvareni su u iznosu od 116.882,74 EUR-a. Prihodi od kino djelatnosti ostvareni su kroz prodaju kokica i pića u iznosu od 55.750,69 EUR-a, dok su prihodi od kino ulaznica iznosili 202.768,70 EUR-a.</w:t>
      </w:r>
    </w:p>
    <w:p>
      <w:pPr>
        <w:jc w:val="both"/>
      </w:pPr>
      <w:r>
        <w:t xml:space="preserve">Od donacija, najveći pojedinačni prihodi ostvareni su iz tekućih donacija Hrvatska elektroprivreda – Područnog ureda Bjelovar u iznosu od 7.000,00 EUR-a za postavljanje spomenika Tomislav I of Croatia te Rotary klub Bjelovar u iznosu od 6.000,00 EUR-a za obnovu i opremanje dječjeg igrališta na šetalištu dr. Ivše Lebovića.</w:t>
      </w:r>
    </w:p>
    <w:p>
      <w:r>
        <w:t xml:space="preserv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256.721,11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231.975,16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w:t>
            </w:r>
          </w:p>
        </w:tc>
      </w:tr>
    </w:tbl>
    <w:p>
      <w:pPr>
        <w:spacing w:before="0" w:after="0"/>
      </w:pPr>
    </w:p>
    <w:p>
      <w:r>
        <w:t xml:space="preserve">Kazne, upravne mjere i ostali prihodi ostvareni su u iznosu od 231.975,16 EUR-a, što je za 9,6 %, odnosno 24.745,95 EUR-a, manje u odnosu na ostvarenje u 2024. godini.</w:t>
      </w:r>
    </w:p>
    <w:p>
      <w:pPr>
        <w:jc w:val="both"/>
      </w:pPr>
      <w:r>
        <w:t xml:space="preserve">Ostvareni prihodi odnose se ponajprije na prihode od komunalnih kazni i komunalnih kazni temeljem rješenja prekršajnog suda, prihode od naplaćenih troškova prisilne naplate, prihode od usluge vođenja naplate naknade za uređenje voda te povrat materijalnih troškova vezanih uz naplatu navedene naknade. Također, obuhvaćaju prihode od financiranja studentskog zbora, programe cjeloživotnog obrazovanja, prihode od povrata sudskih troškova i radnih sporova te ostale nespomenute prihode.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41.612.271,61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45.537.243,15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Ukupni rashodi poslovanja ostvareni su u iznosu od 45.537.243,15 EUR-a što je 9,4%  odnosno 3.924.971,54 EUR-a više od ostvarenja 2024. godine.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19.339.510,33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24.071.519,17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pPr>
        <w:jc w:val="both"/>
      </w:pPr>
      <w:r>
        <w:t xml:space="preserve">Rashodi za zaposlene ostvareni su u iznosu od 24.071.519,17 EUR-a, što je za 24,5 %, odnosno za 4.732.008,84 EUR-a, više u odnosu na 2024. godinu.</w:t>
      </w:r>
    </w:p>
    <w:p>
      <w:pPr>
        <w:jc w:val="both"/>
      </w:pPr>
      <w:r>
        <w:t xml:space="preserve">Povećanje rashoda za zaposlene rezultat je više čimbenika. Prije svega, došlo je do rasta osnovice za obračun plaća dužnosnicima temeljem odluka Vlada Republike Hrvatske o visini osnovice za obračun plaća državnih dužnosnika, kao i rasta osnovice za obračun plaća službenika i namještenika.</w:t>
      </w:r>
    </w:p>
    <w:p>
      <w:pPr>
        <w:jc w:val="both"/>
      </w:pPr>
      <w:r>
        <w:t xml:space="preserve">Na povećanje je dodatno utjecalo zapošljavanje kroz projekt Javnih radova, u okviru kojeg je zaposleno 6 osoba, te projekt „Zaželi – Bjelovar“, u kojem su zaposlene 34 osobe.</w:t>
      </w:r>
    </w:p>
    <w:p>
      <w:pPr>
        <w:jc w:val="both"/>
      </w:pPr>
      <w:r>
        <w:t xml:space="preserve">Također, povećanje rashoda proizlazi iz primjene novih kolektivnih ugovora kod proračunskih korisnika. Kod proračunskog korisnika Dječji vrtić Bjelovar došlo je do značajnog rasta rashoda za zaposlene (41,4 %) zbog promjene koeficijenata i povećanja osnovice za obračun plaća. Kod proračunskog korisnika Javna vatrogasna postrojba Grada Bjelovara izmijenjeni su pravilnici i uredbe koji reguliraju koeficijente i dodatke na plaću vatrogasaca, čime su povećane plaće, uveden veći dodatak za noćni rad (50 %) te povećana naknada za troškove prehrane.</w:t>
      </w:r>
    </w:p>
    <w:p>
      <w:pPr>
        <w:jc w:val="both"/>
      </w:pPr>
      <w:r>
        <w:t xml:space="preserve">Krajem prosinca 2025. godine isplaćene su i plaće po sudskim presudama, što je dodatno utjecalo na rast rashoda.</w:t>
      </w:r>
    </w:p>
    <w:p>
      <w:pPr>
        <w:jc w:val="both"/>
      </w:pPr>
      <w:r>
        <w:t xml:space="preserve">Na povećanje rashoda za zaposlene utjecala je i izmjena Pravilnika o proračunskom računovodstvu i Računskom planu kojom je ukinuta podskupina 193 – Kontinuirani rashodi budućih razdoblja. Sukladno navedenim izmjenama, u izvještajnom razdoblju troškovi plaća više se ne evidentiraju putem navedene podskupine, već isključivo prema kontima važećeg Računskog plana, zbog čega je kod pojedinih proračunskih korisnika evidentirano trinaest troškova plaća unutar istog razdoblja.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11.322.643,78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12.621.137,74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pPr>
        <w:jc w:val="both"/>
      </w:pPr>
      <w:r>
        <w:t xml:space="preserve">Materijalni rashodi u izvještajnom razdoblju ostvareni su u iznosu od 12.621.137,74 eura, što predstavlja povećanje od 11,5 % u odnosu na 2024. godinu, odnosno za 1.298.493,96 eura. Najveći porast zabilježen je kod naknada za prijevoz na posao i s posla te rashoda za usluge, osobito poštanskih usluga, što je rezultat većeg broja upućenih pismena i izdavanja novih rješenja o obvezi plaćanja komunalne naknade za cijelo područje Grada.</w:t>
      </w:r>
    </w:p>
    <w:p>
      <w:pPr>
        <w:jc w:val="both"/>
      </w:pPr>
      <w:r>
        <w:t xml:space="preserve">Značajan rast ostvaren je i unutar stavke rashoda za tekuće i investicijsko održavanje, što je povezano s povećanim ulaganjima u održavanje komunalne i javne infrastrukture te širenjem opsega redovitih i investicijskih aktivnosti Grada. Također, povećani su i rashodi za intelektualne i osobne usluge, ponajprije zbog provedbe brojnih projekata financiranih sredstvima Europske unije, za koje se angažiraju vanjske usluge pripreme, upravljanja i provedbe projekata, uključujući i usluge provedbe postupaka javne nabave.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598.081,58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711.315,18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pPr>
        <w:jc w:val="both"/>
      </w:pPr>
      <w:r>
        <w:t xml:space="preserve">Naknade za prijevoz, rad na terenu i odvojeni život povećane su zbog višeg cjenika linijskog autobusnog prijevoznika, prema kojem se obračunavaju troškovi prijevoza na posao i s posla. Dodatno povećanje proizlazi iz činjenice da je u ovom izvještajnom razdoblju evidentirano ukupno 13 rashoda za ove naknade, a što je posljedica primjene novog Pravilnika. Naime, stupanjem na snagu izmjena Pravilnika o proračunskom računovodstvu i Računskom planu ukinuta je podskupina 193 – Kontinuirani rashodi budućih razdoblja, zbog čega se predmetne naknade sada u cijelosti iskazuju u razdoblju u kojem nastaju.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53.304,58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64.357,07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pPr>
        <w:jc w:val="both"/>
      </w:pPr>
      <w:r>
        <w:t xml:space="preserve">Kod stavke sitnog inventara zabilježen je značajan rast, ponajprije zbog nabave postamenata za potrebe izložbi, opreme za multimedijalnu dvoranu te druge opreme potrebne za izvedbu programa. Također, za potrebe Gradske kazališne kuće Bjelovar nabavljen je dodatni inventar za Dom kulture, sukladno programskim i tehničkim potrebama ustanove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15.042,34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pPr>
        <w:jc w:val="both"/>
      </w:pPr>
      <w:r>
        <w:t xml:space="preserve">U osnovnim školama rashodi za službenu, radnu i zaštitnu odjeću i obuću povećani su u odnosu na prethodno razdoblje zbog nabave radne odjeće i obuće za spremačice, kuharice i kuhara u školskoj kuhinji.</w:t>
      </w:r>
    </w:p>
    <w:p>
      <w:pPr>
        <w:jc w:val="both"/>
      </w:pPr>
      <w:r>
        <w:t xml:space="preserve">U Javnoj vatrogasnoj postrojbi povećanje rashoda rezultat je nabave radne odjeće sukladno Pravilniku o jedinstvenom obliku i kroju odore članova vatrogasnih postrojbi te oznakama zvanja. Nabavljena je radna odjeća poput radnih hlača, jakni i majica kratkih rukava, kao i dodatna radna odjeća i obuća za nove zaposlenike.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634.768,72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759.701,84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pPr>
        <w:jc w:val="both"/>
      </w:pPr>
      <w:r>
        <w:t xml:space="preserve">Usluge telefona, interneta, pošte i prijevoza veće su za 124.933,12 EUR-a što je povećanje od 19,7%. Povećanje je rezultat većeg broja poslanih sudskih pismena, budući da su izdana nova rješenja za komunalnu naknadu za cijelo područje Grada Bjelovara.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3.788.341,19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3.931.160,54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pPr>
        <w:jc w:val="both"/>
      </w:pPr>
      <w:r>
        <w:t xml:space="preserve">Usluge tekućeg i investicijskog održavanja ostvarene su u iznosu od 3.931.160,54 EUR-a, što predstavlja povećanje od 3,8 %, odnosno za 142.819,35 EUR-a u odnosu na prethodno razdoblje. Rashodi za ovu vrstu usluga odnose se na: - održavanje građevinskih objekata: 64.610,37 EUR-a, - održavanje postrojenja i opreme: 59.327,80 EUR-a, - održavanje prijevoznih sredstava: 12.976,79 EUR-a, - ostale usluge tekućeg i investicijskog održavanja: 50.080,44 EUR-a, - održavanje cesta: 2.176.245,59 EUR-a, - održavanje javnih površina: 241.528,69 EUR-a, - održavanje zelenih površina: 829.988,45 EUR-a, - održavanje atmosferskih voda 2.826,69 EUR-a, - održavanje javne rasvjete: 80.887,50 EUR-a, - održavanje groblja 22.062,50 EUR-a - održavanje svečane prigodne rasvjete: 210.813,75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1.057.229,96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1.340.145,14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bl>
    <w:p>
      <w:pPr>
        <w:spacing w:before="0" w:after="0"/>
      </w:pPr>
    </w:p>
    <w:p>
      <w:pPr>
        <w:jc w:val="both"/>
      </w:pPr>
      <w:r>
        <w:t xml:space="preserve">Intelektualne usluge ostvarene su u iznosu od 1.340.145,14 EUR, što predstavlja povećanje od 26,8 %, odnosno za 282.915,18 EUR u odnosu na prethodno razdoblje. Najveći dio rashoda odnosi se na odvjetničke usluge vezane uz postupke oko stare zgrade INA d.o.o. u Bjelovaru, autorske honorare za program “Bjelovarsko kulturno ljeto”, nastupe na manifestaciji “Terezijana 2025”, nastupe povodom Dana Grada Bjelovara, troškove stručnog nadzora, geodetske usluge te usluge pripreme i vođenja projekata izgradnje, rekonstrukcije i opremanja dječjih vrtića. Povećani su i rashodi za usluge voditelja projekata cjelovite i energetske obnove zgrada, kulturne baštine, izradu studije izvedivosti projekta unutarnjeg uređenja dvorane Europskih prvaka, izradu procjembenih elaborata, usluge upravljanja inkubatorom te provedbu programa zaštite divljači na površinama izvan lovišta na području Grada Bjelovara.</w:t>
      </w:r>
    </w:p>
    <w:p>
      <w:pPr>
        <w:jc w:val="both"/>
      </w:pPr>
      <w:r>
        <w:t xml:space="preserve">Dodatno povećanje u 2025. godini proizlazi iz većeg broja isplata ugovora o djelu, osobito za održavanje predavanja županijskih stručnih vijeća, predavanja vezanih uz provedbu projekata financiranih od strane MZO-a, kao i za provođenje postupaka javne nabave za nabavu udžbenika. Rashodi su porasli i zbog angažiranja vanjskih suradnika – članova stručnih komisija za vrednovanje nastupa na županijskoj smotri “Lidrano”. Također je zabilježen rast troškova zbog realizacije velike izložbe Vojina Bakića, za koju je bilo potrebno angažirati veći broj autora putem autorskih ugovora.</w:t>
      </w:r>
    </w:p>
    <w:p>
      <w:pPr>
        <w:jc w:val="both"/>
      </w:pPr>
      <w:r>
        <w:t xml:space="preserve">U skladu s novim Pravilnikom o kontroli parametara kućne vodoopskrbne mreže potrošača i drugih sustava od javnozdravstvenog značaja, kao i planom i programom edukacije svih dionika, izrađena je procjena rizika kućne vodoopskrbne mreže te procjena rizika na radu sukladno Zakonu o zaštiti na radu u svim prostorima Dječjeg vrtića Bjelovar. </w:t>
      </w:r>
    </w:p>
    <w:p>
      <w:pPr>
        <w:jc w:val="both"/>
      </w:pPr>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183.893,12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412.169,71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224,1</w:t>
            </w:r>
          </w:p>
        </w:tc>
      </w:tr>
    </w:tbl>
    <w:p>
      <w:pPr>
        <w:spacing w:before="0" w:after="0"/>
      </w:pPr>
    </w:p>
    <w:p>
      <w:pPr>
        <w:jc w:val="both"/>
      </w:pPr>
      <w:r>
        <w:t xml:space="preserve">Financijski rashodi veći su u odnosu na prethodno razdoblje prvenstveno zbog rasta iznosa kamata na primljene kredite, s obzirom na to da je u 2025. godini zabilježen porast ukupnog broja i iznosa aktivnih kreditnih zaduženja u odnosu na isto razdoblje prethodne godine.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144.679,23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2.929.969,94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2025,1</w:t>
            </w:r>
          </w:p>
        </w:tc>
      </w:tr>
    </w:tbl>
    <w:p>
      <w:pPr>
        <w:spacing w:before="0" w:after="0"/>
      </w:pPr>
    </w:p>
    <w:p>
      <w:pPr>
        <w:jc w:val="both"/>
      </w:pPr>
      <w:r>
        <w:t xml:space="preserve">Rashodi za subvencije ostvareni su u iznosu od 2.929.969,94 EUR-a, što je povećanje od 2.785.290,71 EUR-a u odnosu na prethodno izvještajno razdoblje. Povećanje je rezultat drugačijeg načina evidentiranja rashoda, sukladno važećem Pravilniku o proračunskom računovodstvu i računskom planu. Naime, u prethodnom razdoblju subvencije za privatne dječje vrtiće evidentirale su se u razredu troškova 37 – Naknade građanima i kućanstvima, dok se od ove proračunske godine vode unutar skupine razreda 35 – Subvencije.  Subvencije se odnose na: - subvencije kamata na poduzetničke kredite, - subvencije trgovačkim društvima i zadrugama izvan javnog sektora, - subvencije poljoprivrednicima, - subvencije privatnim dječjim vrtićima.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47.914,49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440,1</w:t>
            </w:r>
          </w:p>
        </w:tc>
      </w:tr>
    </w:tbl>
    <w:p>
      <w:pPr>
        <w:spacing w:before="0" w:after="0"/>
      </w:pPr>
    </w:p>
    <w:p>
      <w:pPr>
        <w:jc w:val="both"/>
      </w:pPr>
      <w:r>
        <w:t xml:space="preserve">Pomoći dane u inozemstvo i unutar općeg proračuna odnose se na tekuće pomoći proračunskim korisnicima drugih proračuna, ostvarene u iznosu od 14.789,49 eura, od čega se 4.704,26 eura odnosi na nagrade učenicima i njihovim mentorima za ostvarene uspjehe na školskim natjecanjima, a 8.000,00 eura na Međunarodni tjedan udaraljkaša.</w:t>
      </w:r>
    </w:p>
    <w:p>
      <w:r>
        <w:t xml:space="preserve">Kapitalne pomoći proračunskim korisnicima drugih proračuna ostvarene su u iznosu od 33.125,00 eura, za izradu projektne dokumentacije za obnovu i rekonstrukciju zgrade Doma za odrasle osobe Bjelovar.</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3.032.527,53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942.017,04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w:t>
            </w:r>
          </w:p>
        </w:tc>
      </w:tr>
    </w:tbl>
    <w:p>
      <w:pPr>
        <w:spacing w:before="0" w:after="0"/>
      </w:pPr>
    </w:p>
    <w:p>
      <w:pPr>
        <w:jc w:val="both"/>
      </w:pPr>
      <w:r>
        <w:t xml:space="preserve">Naknade građanima i kućanstvima na temelju osiguranja i druge naknade ostvarene su u iznosu od 942.017,01 EUR-a, što je smanjenje za 2.090.510,49 EUR-a odnosno 68,9 % u odnosu na isto izvještajno razdoblje prethodne godine. Do smanjenja je došlo zbog drugačijeg načina evidentiranja rashoda, sukladno važećem Pravilniku o proračunskom računovodstvu i računskom planu. Naime, u prethodnom razdoblju subvencije za privatne dječje vrtiće evidentirale su se unutar razreda troškova 37 – Naknade građanima i kućanstvima, dok se od ove proračunske godine vode unutar skupine razreda 35 – Subvencije.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7.578.131,13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4.512.515,06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w:t>
            </w:r>
          </w:p>
        </w:tc>
      </w:tr>
    </w:tbl>
    <w:p>
      <w:pPr>
        <w:spacing w:before="0" w:after="0"/>
      </w:pPr>
    </w:p>
    <w:p>
      <w:pPr>
        <w:jc w:val="both"/>
      </w:pPr>
      <w:r>
        <w:t xml:space="preserve">Ostali rashodi ostvareni su u iznosu od 4.512.515,06 EUR, što predstavlja smanjenje od 3.065.616,07 EUR u odnosu na prethodnu godinu. Smanjenje rashoda prvenstveno se odnosi na kapitalne donacije, budući da u ovom izvještajnom razdoblju nije bilo ostvarivanja donacija od kapitalne pomoći subjektima u javnom sektoru iz EU sredstava. Razlog tome je završetak projekta koji je obuhvaćao prijenos sredstava tvrtki Terme Bjelovar d.o.o. za infrastrukturne radove na bušotini u Velikom Korenovu (referentni broj 102) za povećanje kapaciteta za proizvodnju geotermalne energije.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373.245,25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87.474,43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w:t>
            </w:r>
          </w:p>
        </w:tc>
      </w:tr>
    </w:tbl>
    <w:p>
      <w:pPr>
        <w:spacing w:before="0" w:after="0"/>
      </w:pPr>
    </w:p>
    <w:p>
      <w:pPr>
        <w:jc w:val="both"/>
      </w:pPr>
      <w:r>
        <w:t xml:space="preserve">Prihode od prodaje nefinancijske imovine ostvaren je u iznosu od 87.474,43 EUR, što je za 285.770,82 EUR ili 76,6% manje u odnosu na ostvarenje u 2024. godini. Smanjenje prihoda rezultat je činjenice da u ovom izvještajnom razdoblju nije bilo značajnije prodaje gradskih stanova, poslovnih prostora i dr. objekata i zemljišta. Navedeni iznos sastoji se od 16.002,00 EUR-a prihoda od prodaje gradskog zemljišta, 58.272,29 EUR-a prihoda od prodaje stanova na obročnu otplatu (Beming i APN) i 10.133,60 EUR-a od ostalih poslovnih građevinskih objekata.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9.312.796,44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36.419.183,50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391,1</w:t>
            </w:r>
          </w:p>
        </w:tc>
      </w:tr>
    </w:tbl>
    <w:p>
      <w:pPr>
        <w:spacing w:before="0" w:after="0"/>
      </w:pPr>
    </w:p>
    <w:p>
      <w:r>
        <w:t xml:space="preserve">Rashodi za nabavu nefinancijske imovine ostvareni su u iznosu od 36.419.183,50 EUR-a, što predstavlja povećanje za 27.106.387,06 EUR-a u odnosu na izvršenje u 2024. godini. Rashodi za nefinancijsku imovinu povećani su najvećim dijelom zbog izgradnje dječjih vrtića, energetske obnove društvenih domova, za radove na cjelovitoj i energetskoj obnovi zgrada kulturne baštine, zbog izgradnje i opremanja IV. osnovne škole područna škola sjever sa sportskom dvoranom i dr.</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586.708,08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42.727,31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w:t>
            </w:r>
          </w:p>
        </w:tc>
      </w:tr>
    </w:tbl>
    <w:p>
      <w:pPr>
        <w:spacing w:before="0" w:after="0"/>
      </w:pPr>
    </w:p>
    <w:p>
      <w:pPr>
        <w:jc w:val="both"/>
      </w:pPr>
      <w:r>
        <w:t xml:space="preserve">Rashodi na računu zemljišta manji su jer tijekom izvještajnog razdoblja nije bilo nabave novih zemljišta, budući da su kupnje zemljišta za projekt poboljšanja materijalnih uvjeta u vrtiću te za smještajne kapacitete u turističkoj zoni Veliko Korenovo dovršene tijekom prethodne godine.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prirodna 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323.798,69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Ostala prirodna materijalna imovina odnosi se na nabavu i sadnju stabala i grmova u sklopu projekta „Zeleni ulazi Bjelovar“. Projekt se provodi od tekuće godine, slijedom čega u prethodnom izvještajnom razdoblju nije bilo evidentiranih troškova po toj osnovi.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1.569.632,44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8.187.624,06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521,6</w:t>
            </w:r>
          </w:p>
        </w:tc>
      </w:tr>
    </w:tbl>
    <w:p>
      <w:pPr>
        <w:spacing w:before="0" w:after="0"/>
      </w:pPr>
    </w:p>
    <w:p>
      <w:pPr>
        <w:jc w:val="both"/>
      </w:pPr>
      <w:r>
        <w:t xml:space="preserve">Građevinski objekti povećani su u odnosu na prošlo izvještajno razdoblje najvećim dijelom zbog slijedećih ulaganja  - 1.523.208,06 EUR-a izgradnju i opremanje dječjeg vrtića u ulici Viktora Bubnja 14a, - 714.753,93 EUR-a izgradnju i opremanje dječjeg vrtića u ulici K. Frankopana, - 109.469,24 EUR-a za radove na opremanju dječjeg igrališta u sklopu DV Bjelovar,  - 3.672.621,80 EUR-a za izgradnju i opremanje IV. osnovne škole područna škola sjever sa sportskom dvoranom,  - 31.874,21 EUR-a za opremu na dječjem igralištu na šetalištu dr. Ivše Lebovića, - 191.779,75 EUR-a za izgradnju ceste i infrastrukture – naselje sjever I. dio, - 225.316,25 EUR-a za izgradnju ceste i infrastrukture – naselje sjever II. dio, - 587.619,33 EUR-a za sportsko rekreacijski park kod stadiona, - 17.904,62 EUR-a za pripremu lokacija za postavljanje radara za nadzor brzina, -479.248,12 EUR-a za rekonstrukciju ulice Ferde Livadića,  - 32.453,75 EUR-a za rekonstrukciju javne rasvjete ulice Milana i Naste Rojc, - 7.375,00 EUR-a za radove na izradi i postavljanje biste kralja Tomislava,   - 594.000,00 EUR-a za kupovinu rodne kuće kipara Vojina Bakića.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481.210,70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673.704,57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pPr>
        <w:jc w:val="both"/>
      </w:pPr>
      <w:r>
        <w:t xml:space="preserve">Najznačajnija ulaganja u postrojenja i opremu tijekom izvještajnog razdoblja obuhvaćaju nabavu rashladnih vitrina za prostorije mjesnih domova, uredskih stolica, mobilnih uređaja za djelatnike i dužnosnike gradske uprave, računalne opreme, klima uređaja za urede u gradskoj upravi i dječjim vrtićima, traktorske kosilice za IV. osnovnu školu Bjelovar, sustava video nadzora za osnovne škole, ulaznih sigurnosnih vrata s čitačem kartica te kuhinjske opreme za Centar za razvoj, obrazovanje i razvojnu podršku Bjelovar. Nabavljeni su i reflektori za potrebe Doma kulture, izložbeni panoi za potrebe gradske uprave te druga potrebna oprema.</w:t>
      </w:r>
    </w:p>
    <w:p>
      <w:pPr>
        <w:jc w:val="both"/>
      </w:pPr>
      <w:r>
        <w:t xml:space="preserve">Najveće pojedinačno ulaganje odnosi se na nabavu sportske opreme za opremanje školsko-sportske dvorane “Sokolski dom”, čime su unaprijeđeni uvjeti za održavanje sportskih i rekreativnih aktivnosti te dodatno podržan razvoj sportskih programa i školskih aktivnosti na području Grada Bjelovara.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5.838.190,45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25.992.512,28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445,2</w:t>
            </w:r>
          </w:p>
        </w:tc>
      </w:tr>
    </w:tbl>
    <w:p>
      <w:pPr>
        <w:spacing w:before="0" w:after="0"/>
      </w:pPr>
    </w:p>
    <w:p>
      <w:pPr>
        <w:jc w:val="both"/>
      </w:pPr>
      <w:r>
        <w:t xml:space="preserve">U promatranom izvještajnom razdoblju došlo je do značajnog povećanja rashoda za dodatna ulaganja u nefinancijsku imovinu u vlasništvu Grada Bjelovara. Povećanje je rezultat intenziviranja radova na projektima cjelovite i energetske obnove, kao i rekonstrukcije i uređenja objekata u gradskom vlasništvu. Navedena ulaganja provode se s ciljem poboljšanja energetske učinkovitosti, funkcionalnosti i dugoročne održivosti javnih objekata.</w:t>
      </w:r>
    </w:p>
    <w:p>
      <w:pPr>
        <w:jc w:val="both"/>
      </w:pPr>
      <w:r>
        <w:t xml:space="preserve">Najznačajnija dodatna ulaganja tijekom izvještajnog razdoblja odnose se na sljedeće projekte:</w:t>
      </w:r>
    </w:p>
    <w:p>
      <w:pPr>
        <w:pStyle w:val="ListParagraph"/>
        <w:numPr>
          <w:ilvl w:val="0"/>
          <w:numId w:val="2"/>
        </w:numPr>
        <w:jc w:val="both"/>
      </w:pPr>
      <w:r>
        <w:t xml:space="preserve">735.138,97 eura – rekonstrukcija i opremanje dječjeg vrtića u Ulici A. Mohorovičića</w:t>
      </w:r>
    </w:p>
    <w:p>
      <w:pPr>
        <w:pStyle w:val="ListParagraph"/>
        <w:numPr>
          <w:ilvl w:val="0"/>
          <w:numId w:val="2"/>
        </w:numPr>
        <w:jc w:val="both"/>
      </w:pPr>
      <w:r>
        <w:t xml:space="preserve">86.163,61 eura – radovi na uređenju III. osnovne škole i Područne škole Gudovac</w:t>
      </w:r>
    </w:p>
    <w:p>
      <w:pPr>
        <w:pStyle w:val="ListParagraph"/>
        <w:numPr>
          <w:ilvl w:val="0"/>
          <w:numId w:val="2"/>
        </w:numPr>
        <w:jc w:val="both"/>
      </w:pPr>
      <w:r>
        <w:t xml:space="preserve">39.074,14 eura – radovi na uređenju kuhinje II. osnovne škole</w:t>
      </w:r>
    </w:p>
    <w:p>
      <w:pPr>
        <w:pStyle w:val="ListParagraph"/>
        <w:numPr>
          <w:ilvl w:val="0"/>
          <w:numId w:val="2"/>
        </w:numPr>
        <w:jc w:val="both"/>
      </w:pPr>
      <w:r>
        <w:t xml:space="preserve">84.957,99 eura – radovi na unutarnjem uređenju Područne škole Kokinac</w:t>
      </w:r>
    </w:p>
    <w:p>
      <w:pPr>
        <w:pStyle w:val="ListParagraph"/>
        <w:numPr>
          <w:ilvl w:val="0"/>
          <w:numId w:val="2"/>
        </w:numPr>
        <w:jc w:val="both"/>
      </w:pPr>
      <w:r>
        <w:t xml:space="preserve">16.753,56 eura – radovi na vanjskom uređenju okoliša Područne škole Ciglena</w:t>
      </w:r>
    </w:p>
    <w:p>
      <w:pPr>
        <w:pStyle w:val="ListParagraph"/>
        <w:numPr>
          <w:ilvl w:val="0"/>
          <w:numId w:val="2"/>
        </w:numPr>
        <w:jc w:val="both"/>
      </w:pPr>
      <w:r>
        <w:t xml:space="preserve">2.131.728,93 eura – energetska obnova kompleksa zgrada IV. osnovne škole i školsko-sportske dvorane</w:t>
      </w:r>
    </w:p>
    <w:p>
      <w:pPr>
        <w:pStyle w:val="ListParagraph"/>
        <w:numPr>
          <w:ilvl w:val="0"/>
          <w:numId w:val="2"/>
        </w:numPr>
        <w:jc w:val="both"/>
      </w:pPr>
      <w:r>
        <w:t xml:space="preserve">287.174,02 eura – energetska obnova Gradske streljane</w:t>
      </w:r>
    </w:p>
    <w:p>
      <w:pPr>
        <w:pStyle w:val="ListParagraph"/>
        <w:numPr>
          <w:ilvl w:val="0"/>
          <w:numId w:val="2"/>
        </w:numPr>
        <w:jc w:val="both"/>
      </w:pPr>
      <w:r>
        <w:t xml:space="preserve">1.475.362,48 eura – radovi na unutarnjem uređenju Školsko-sportske dvorane Europskih prvaka</w:t>
      </w:r>
    </w:p>
    <w:p>
      <w:pPr>
        <w:pStyle w:val="ListParagraph"/>
        <w:numPr>
          <w:ilvl w:val="0"/>
          <w:numId w:val="2"/>
        </w:numPr>
        <w:jc w:val="both"/>
      </w:pPr>
      <w:r>
        <w:t xml:space="preserve">63.904,87 eura – radovi na energetskoj obnovi sportskog dijela zgrade u Ulici P. Zrinskog</w:t>
      </w:r>
    </w:p>
    <w:p>
      <w:pPr>
        <w:pStyle w:val="ListParagraph"/>
        <w:numPr>
          <w:ilvl w:val="0"/>
          <w:numId w:val="2"/>
        </w:numPr>
        <w:jc w:val="both"/>
      </w:pPr>
      <w:r>
        <w:t xml:space="preserve">72.256,09 eura – radovi na energetskoj obnovi sportske građevine SD Lasta Gudovac</w:t>
      </w:r>
    </w:p>
    <w:p>
      <w:pPr>
        <w:pStyle w:val="ListParagraph"/>
        <w:numPr>
          <w:ilvl w:val="0"/>
          <w:numId w:val="2"/>
        </w:numPr>
        <w:jc w:val="both"/>
      </w:pPr>
      <w:r>
        <w:t xml:space="preserve">77.325,41 eura – radovi na stambenim prostorima u vlasništvu Grada Bjelovara</w:t>
      </w:r>
    </w:p>
    <w:p>
      <w:pPr>
        <w:pStyle w:val="ListParagraph"/>
        <w:numPr>
          <w:ilvl w:val="0"/>
          <w:numId w:val="2"/>
        </w:numPr>
        <w:jc w:val="both"/>
      </w:pPr>
      <w:r>
        <w:t xml:space="preserve">19.472,73 eura – radovi na poslovnim prostorima u vlasništvu Grada Bjelovara</w:t>
      </w:r>
    </w:p>
    <w:p>
      <w:pPr>
        <w:pStyle w:val="ListParagraph"/>
        <w:numPr>
          <w:ilvl w:val="0"/>
          <w:numId w:val="2"/>
        </w:numPr>
        <w:jc w:val="both"/>
      </w:pPr>
      <w:r>
        <w:t xml:space="preserve">25.928,09 eura – radovi na sanaciji oštećenja na gradskom bazenu i pripremi za sezonu</w:t>
      </w:r>
    </w:p>
    <w:p>
      <w:pPr>
        <w:pStyle w:val="ListParagraph"/>
        <w:numPr>
          <w:ilvl w:val="0"/>
          <w:numId w:val="2"/>
        </w:numPr>
        <w:jc w:val="both"/>
      </w:pPr>
      <w:r>
        <w:t xml:space="preserve">262.384,58 eura – radovi na zgradama mjesnih odbora na području Grada Bjelovara</w:t>
      </w:r>
    </w:p>
    <w:p>
      <w:pPr>
        <w:pStyle w:val="ListParagraph"/>
        <w:numPr>
          <w:ilvl w:val="0"/>
          <w:numId w:val="2"/>
        </w:numPr>
        <w:jc w:val="both"/>
      </w:pPr>
      <w:r>
        <w:t xml:space="preserve">650.597,09 eura – energetska obnova društvenog doma u Gudovcu</w:t>
      </w:r>
    </w:p>
    <w:p>
      <w:pPr>
        <w:pStyle w:val="ListParagraph"/>
        <w:numPr>
          <w:ilvl w:val="0"/>
          <w:numId w:val="2"/>
        </w:numPr>
        <w:jc w:val="both"/>
      </w:pPr>
      <w:r>
        <w:t xml:space="preserve">236.129,92 eura – energetska obnova društvenog doma u Trojstvenom Markovca</w:t>
      </w:r>
    </w:p>
    <w:p>
      <w:pPr>
        <w:pStyle w:val="ListParagraph"/>
        <w:numPr>
          <w:ilvl w:val="0"/>
          <w:numId w:val="2"/>
        </w:numPr>
        <w:jc w:val="both"/>
      </w:pPr>
      <w:r>
        <w:t xml:space="preserve">3.912.387,95 eura – cjelovita i energetska obnova zgrade Studentskog doma</w:t>
      </w:r>
    </w:p>
    <w:p>
      <w:pPr>
        <w:pStyle w:val="ListParagraph"/>
        <w:numPr>
          <w:ilvl w:val="0"/>
          <w:numId w:val="2"/>
        </w:numPr>
        <w:jc w:val="both"/>
      </w:pPr>
      <w:r>
        <w:t xml:space="preserve">3.322.119,79 eura – cjelovita i energetska obnova zgrade Sokolskog doma</w:t>
      </w:r>
    </w:p>
    <w:p>
      <w:pPr>
        <w:pStyle w:val="ListParagraph"/>
        <w:numPr>
          <w:ilvl w:val="0"/>
          <w:numId w:val="2"/>
        </w:numPr>
        <w:jc w:val="both"/>
      </w:pPr>
      <w:r>
        <w:t xml:space="preserve">261.534,44 eura – energetska obnova Informativno-edukacijskog centra Barutana</w:t>
      </w:r>
    </w:p>
    <w:p>
      <w:pPr>
        <w:pStyle w:val="ListParagraph"/>
        <w:numPr>
          <w:ilvl w:val="0"/>
          <w:numId w:val="2"/>
        </w:numPr>
      </w:pPr>
      <w:r>
        <w:t xml:space="preserve">893.414,04 - energetska obnova zgrade Narodne knjižnice Petar Preradović </w:t>
      </w:r>
    </w:p>
    <w:p>
      <w:pPr>
        <w:pStyle w:val="ListParagraph"/>
        <w:numPr>
          <w:ilvl w:val="0"/>
          <w:numId w:val="2"/>
        </w:numPr>
      </w:pPr>
      <w:r>
        <w:t xml:space="preserve">1.728.134,10 - energetska obnova zgrade Gradskog muzeja Bjelovar</w:t>
      </w:r>
    </w:p>
    <w:p>
      <w:pPr>
        <w:pStyle w:val="ListParagraph"/>
        <w:numPr>
          <w:ilvl w:val="0"/>
          <w:numId w:val="2"/>
        </w:numPr>
        <w:jc w:val="both"/>
      </w:pPr>
      <w:r>
        <w:t xml:space="preserve">1.488.173,91 eura – cjelovita i energetska obnova zgrade Starog zatvora</w:t>
      </w:r>
    </w:p>
    <w:p>
      <w:pPr>
        <w:pStyle w:val="ListParagraph"/>
        <w:numPr>
          <w:ilvl w:val="0"/>
          <w:numId w:val="2"/>
        </w:numPr>
        <w:jc w:val="both"/>
      </w:pPr>
      <w:r>
        <w:t xml:space="preserve">5.790.552,78 eura – cjelovita i energetska obnova zgrade na adresi Trg hrvatskih branitelja 14</w:t>
      </w:r>
    </w:p>
    <w:p>
      <w:pPr>
        <w:pStyle w:val="ListParagraph"/>
        <w:numPr>
          <w:ilvl w:val="0"/>
          <w:numId w:val="2"/>
        </w:numPr>
        <w:jc w:val="both"/>
      </w:pPr>
      <w:r>
        <w:t xml:space="preserve">1.882.708,62 eura – cjelovita i energetska obnova zgrade na adresi Trg hrvatskih branitelja 15</w:t>
      </w:r>
    </w:p>
    <w:p>
      <w:pPr>
        <w:pStyle w:val="ListParagraph"/>
        <w:numPr>
          <w:ilvl w:val="0"/>
          <w:numId w:val="2"/>
        </w:numPr>
        <w:jc w:val="both"/>
      </w:pPr>
      <w:r>
        <w:t xml:space="preserve">412.275,67 eura – cjelovita i energetska obnova zgrade čitaonice na adresi dr. Ivše Lebovića 9. </w:t>
      </w:r>
    </w:p>
    <w:p>
      <w:pPr>
        <w:jc w:val="both"/>
      </w:pPr>
      <w:r>
        <w:t xml:space="preserve">Ova ulaganja odražavaju kontinuirano nastojanje Grada Bjelovara u modernizaciji, očuvanju i unapređenju kvalitete javne infrastrukture, osobito kroz provedbu projekata sufinanciranih iz nacionalnih i europskih izvora.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2.522.630,80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29.743.265,07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1179,1</w:t>
            </w:r>
          </w:p>
        </w:tc>
      </w:tr>
    </w:tbl>
    <w:p>
      <w:pPr>
        <w:spacing w:before="0" w:after="0"/>
      </w:pPr>
    </w:p>
    <w:p>
      <w:pPr>
        <w:jc w:val="both"/>
      </w:pPr>
      <w:r>
        <w:t xml:space="preserve">Primici od financijske imovine i zaduživanja ostvareni su u iznosu od 29.743.265,07 eura. Povećanje primitaka u odnosu na prethodna razdoblja rezultat je podizanja dvaju kratkoročnih,dvaju dugoročnih kredita tijekom izvještajnog razdoblja i jedan Ugovor o o financijskom leasingu </w:t>
      </w:r>
    </w:p>
    <w:p>
      <w:pPr>
        <w:jc w:val="both"/>
      </w:pPr>
      <w:r>
        <w:t xml:space="preserve">Navedeni iznos sastoji se od:</w:t>
      </w:r>
    </w:p>
    <w:p>
      <w:pPr>
        <w:pStyle w:val="ListParagraph"/>
        <w:numPr>
          <w:ilvl w:val="0"/>
          <w:numId w:val="2"/>
        </w:numPr>
        <w:jc w:val="both"/>
      </w:pPr>
      <w:r>
        <w:t xml:space="preserve">14.594.000,00 eura – kratkoročni kredit za međufinanciranje nacionalnih i EU projekata</w:t>
      </w:r>
    </w:p>
    <w:p>
      <w:pPr>
        <w:pStyle w:val="ListParagraph"/>
        <w:numPr>
          <w:ilvl w:val="0"/>
          <w:numId w:val="2"/>
        </w:numPr>
        <w:jc w:val="both"/>
      </w:pPr>
      <w:r>
        <w:t xml:space="preserve">11.310.276,07 eura – kratkoročni kredit po žiroračunu</w:t>
      </w:r>
    </w:p>
    <w:p>
      <w:pPr>
        <w:pStyle w:val="ListParagraph"/>
        <w:numPr>
          <w:ilvl w:val="0"/>
          <w:numId w:val="2"/>
        </w:numPr>
        <w:jc w:val="both"/>
      </w:pPr>
      <w:r>
        <w:t xml:space="preserve">2.922.000,00 eura – dugoročni kredit za energetsku obnovu zgrada sportske i društvene namjene</w:t>
      </w:r>
    </w:p>
    <w:p>
      <w:pPr>
        <w:pStyle w:val="ListParagraph"/>
        <w:numPr>
          <w:ilvl w:val="0"/>
          <w:numId w:val="2"/>
        </w:numPr>
        <w:jc w:val="both"/>
      </w:pPr>
      <w:r>
        <w:t xml:space="preserve">594.000,00 eura – dugoročni kredit za kupnju rodne kuće kipara Vojin Bakić</w:t>
      </w:r>
    </w:p>
    <w:p>
      <w:pPr>
        <w:pStyle w:val="ListParagraph"/>
        <w:numPr>
          <w:ilvl w:val="0"/>
          <w:numId w:val="2"/>
        </w:numPr>
        <w:jc w:val="both"/>
      </w:pPr>
      <w:r>
        <w:t xml:space="preserve">403.736,25 eura, učešće je iznosilo 80.747,25 eura, a ostatak od 322.989,00 eura se otplaćuje na 60 mjeseci</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3.158.970,91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19.203.518,54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607,9</w:t>
            </w:r>
          </w:p>
        </w:tc>
      </w:tr>
    </w:tbl>
    <w:p>
      <w:pPr>
        <w:spacing w:before="0" w:after="0"/>
      </w:pPr>
    </w:p>
    <w:p>
      <w:r>
        <w:t xml:space="preserve">Izdatci za financijsku imovinu i otplate zajmova u izvještajnom razdoblju ostvareni su u iznosu od 19.203.518,54 EUR, što predstavlja povećanje od 507,9 % u odnosu na 2024. godinu, odnosno za 16.044.547,63 EUR. Ovi se izdatci sastoje od sljedećih stavki:</w:t>
      </w:r>
    </w:p>
    <w:p>
      <w:pPr>
        <w:pStyle w:val="ListParagraph"/>
        <w:numPr>
          <w:ilvl w:val="0"/>
          <w:numId w:val="2"/>
        </w:numPr>
      </w:pPr>
      <w:r>
        <w:t xml:space="preserve">Otplata kredita za javnu rasvjetu – 192.500,32 EUR</w:t>
      </w:r>
    </w:p>
    <w:p>
      <w:pPr>
        <w:pStyle w:val="ListParagraph"/>
        <w:numPr>
          <w:ilvl w:val="0"/>
          <w:numId w:val="2"/>
        </w:numPr>
      </w:pPr>
      <w:r>
        <w:t xml:space="preserve">Otplata kratkoročnog kredita za međufinanciranje EU projekata – 6.343.000,00 EUR</w:t>
      </w:r>
    </w:p>
    <w:p>
      <w:pPr>
        <w:pStyle w:val="ListParagraph"/>
        <w:numPr>
          <w:ilvl w:val="0"/>
          <w:numId w:val="2"/>
        </w:numPr>
      </w:pPr>
      <w:r>
        <w:t xml:space="preserve">Otplata kratkoročnog kredita za minus po žiro računu – 11.310.276,07 EUR</w:t>
      </w:r>
    </w:p>
    <w:p>
      <w:pPr>
        <w:pStyle w:val="ListParagraph"/>
        <w:numPr>
          <w:ilvl w:val="0"/>
          <w:numId w:val="2"/>
        </w:numPr>
      </w:pPr>
      <w:r>
        <w:t xml:space="preserve">Otplata kredita za kupnju zemljišta za VI. osnovnu školu – 159.267,36 EUR</w:t>
      </w:r>
    </w:p>
    <w:p>
      <w:pPr>
        <w:pStyle w:val="ListParagraph"/>
        <w:numPr>
          <w:ilvl w:val="0"/>
          <w:numId w:val="2"/>
        </w:numPr>
      </w:pPr>
      <w:r>
        <w:t xml:space="preserve">Povećanje temeljnog kapitala trgovačkog društva Terme Bjelovar d.o.o. – 100.000,00 EUR</w:t>
      </w:r>
    </w:p>
    <w:p>
      <w:pPr>
        <w:pStyle w:val="ListParagraph"/>
        <w:numPr>
          <w:ilvl w:val="0"/>
          <w:numId w:val="2"/>
        </w:numPr>
      </w:pPr>
      <w:r>
        <w:t xml:space="preserve">Otplata kredita za izgradnju gradskog stadiona – 360.247,64 EUR</w:t>
      </w:r>
    </w:p>
    <w:p>
      <w:pPr>
        <w:pStyle w:val="ListParagraph"/>
        <w:numPr>
          <w:ilvl w:val="0"/>
          <w:numId w:val="2"/>
        </w:numPr>
      </w:pPr>
      <w:r>
        <w:t xml:space="preserve">Otplata kredita za kupnju nekretnina za zaštitu i razvoj kulturne baštine – 127.366,68 EUR</w:t>
      </w:r>
    </w:p>
    <w:p>
      <w:pPr>
        <w:pStyle w:val="ListParagraph"/>
        <w:numPr>
          <w:ilvl w:val="0"/>
          <w:numId w:val="2"/>
        </w:numPr>
      </w:pPr>
      <w:r>
        <w:t xml:space="preserve">Otplata kredita za rekonstrukciju korza u Ulici P. Preradovića, Ulici F. Supila i na Trgu Eugena Kvaternika – 132.722,80 EUR</w:t>
      </w:r>
    </w:p>
    <w:p>
      <w:pPr>
        <w:pStyle w:val="ListParagraph"/>
        <w:numPr>
          <w:ilvl w:val="0"/>
          <w:numId w:val="2"/>
        </w:numPr>
      </w:pPr>
      <w:r>
        <w:t xml:space="preserve">Otplata kredita za povećanje kapaciteta proizvodnje geotermalne energije – Korenovo GT-1 – 116.023,50 EUR</w:t>
      </w:r>
    </w:p>
    <w:p>
      <w:pPr>
        <w:pStyle w:val="ListParagraph"/>
        <w:numPr>
          <w:ilvl w:val="0"/>
          <w:numId w:val="2"/>
        </w:numPr>
      </w:pPr>
      <w:r>
        <w:t xml:space="preserve">Otplata kredita za energetsku obnovu zgrada obrazovne i kulturne namjene – 197.168,04 EUR</w:t>
      </w:r>
    </w:p>
    <w:p>
      <w:pPr>
        <w:pStyle w:val="ListParagraph"/>
        <w:numPr>
          <w:ilvl w:val="0"/>
          <w:numId w:val="2"/>
        </w:numPr>
      </w:pPr>
      <w:r>
        <w:t xml:space="preserve">Otplata kredita za unutarnje uređenje i opremanje Doma kulture – 134.103,12 EUR</w:t>
      </w:r>
    </w:p>
    <w:p>
      <w:pPr>
        <w:pStyle w:val="ListParagraph"/>
        <w:numPr>
          <w:ilvl w:val="0"/>
          <w:numId w:val="2"/>
        </w:numPr>
      </w:pPr>
      <w:r>
        <w:t xml:space="preserve">Otplaćen je financijski leasing za vatrogasno vozilo u iznosu od 2.438,78 EUR (otkupna vrijednost).</w:t>
      </w:r>
    </w:p>
    <w:p>
      <w:pPr>
        <w:pStyle w:val="ListParagraph"/>
        <w:numPr>
          <w:ilvl w:val="0"/>
          <w:numId w:val="2"/>
        </w:numPr>
      </w:pPr>
      <w:r>
        <w:t xml:space="preserve">Sklopljen je novi ugovor o financijskom leasingu, temeljem kojeg je tijekom 2025. godine otplaćeno 28.404,23 EUR glavnice.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182.840.362,54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207.252.835,76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pPr>
        <w:jc w:val="both"/>
      </w:pPr>
      <w:r>
        <w:t xml:space="preserve">ŠIFRA B001 iskazuje ukupnu vrijednost imovine Grada i proračunskih korisnika, koja se sastoji od nefinancijske i financijske imovine, u iznosu od 207.252.835,76 eura, što u odnosu na stanje na dan 1. siječnja predstavlja povećanje od 13,9 %, odnosno 24.412.473,22 eura. Najznačajnije povećanje evidentirano je na stavkama poslovnih objekata te građevinskih objekata u pripremi.</w:t>
      </w:r>
    </w:p>
    <w:p>
      <w:pPr>
        <w:jc w:val="both"/>
      </w:pPr>
      <w:r>
        <w:t xml:space="preserve">Povećanje vrijednosti imovine prvenstveno je rezultat intenzivnih ulaganja u projekte cjelovite i energetske obnove zgrada u vlasništvu Grada, kao i ulaganja u objekte koji su u fazi izgradnje ili pripreme, a koji će po završetku biti evidentirani kao dugotrajna imovina Grada i proračunskih korisnika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150.974.482,55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173.530.070,69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pPr>
        <w:jc w:val="both"/>
      </w:pPr>
      <w:r>
        <w:t xml:space="preserve">ŠIFRA B002 iskazuje ukupnu vrijednost nefinancijske imovine koja se povećala za 14,9%  odnosno za  22.555.588,14 EUR - a u odnosu na 2024. godinu.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14.775.433,48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14.339.582,16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w:t>
            </w:r>
          </w:p>
        </w:tc>
      </w:tr>
    </w:tbl>
    <w:p>
      <w:pPr>
        <w:spacing w:before="0" w:after="0"/>
      </w:pPr>
    </w:p>
    <w:p>
      <w:pPr>
        <w:jc w:val="both"/>
      </w:pPr>
      <w:r>
        <w:t xml:space="preserve">ŠIFRA 01 iskazuje ukupnu vrijednost neproizvedene dugotrajne imovine u iznosu od 14.339.582,16 eura, što predstavlja smanjenje od 2,9 % u odnosu na 2024. godinu.</w:t>
      </w:r>
    </w:p>
    <w:p>
      <w:pPr>
        <w:jc w:val="both"/>
      </w:pPr>
      <w:r>
        <w:t xml:space="preserve">Tijekom godine vrijednost imovine povećana je temeljem procjena i sklopljenih kupoprodajnih ugovora za 600.995,23 eura, pri čemu se najznačajnije povećanje odnosi na kupnju zemljišta za potrebe izgradnje smještajnih kapaciteta u turističkoj zoni Veliko Korenovo.</w:t>
      </w:r>
    </w:p>
    <w:p>
      <w:pPr>
        <w:jc w:val="both"/>
      </w:pPr>
      <w:r>
        <w:t xml:space="preserve">Istodobno je vrijednost imovine smanjena temeljem isknjiženja zemljišta po kupoprodajnim ugovorima te temeljem odluke o prijenosu vlasništva nad zemljištem za potrebe izgradnje smještajnih kapaciteta u turističkoj zoni Veliko Korenovo na trgovačko društvo Terme Bjelovar d.o.o..</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128.891.820,57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145.803.335,25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w:t>
            </w:r>
          </w:p>
        </w:tc>
      </w:tr>
    </w:tbl>
    <w:p>
      <w:pPr>
        <w:spacing w:before="0" w:after="0"/>
      </w:pPr>
    </w:p>
    <w:p>
      <w:pPr>
        <w:jc w:val="both"/>
      </w:pPr>
      <w:r>
        <w:t xml:space="preserve">ŠIFRA 02 iskazuje povećanje vrijednosti proizvedene dugotrajne imovine nakon ispravka vrijednosti od 13,1 %, odnosno za  16.911.514,68 eura. Najznačajnije povećanje evidentirano je na stavkama stambenih i poslovnih objekata.</w:t>
      </w:r>
    </w:p>
    <w:p>
      <w:pPr>
        <w:jc w:val="both"/>
      </w:pPr>
      <w:r>
        <w:t xml:space="preserve">Povećanje vrijednosti proizvedene dugotrajne imovine rezultat je realiziranih kapitalnih ulaganja te aktiviranja završenih projekata cjelovite i energetske obnove, kao i drugih investicija u objekte u vlasništvu Grada, koji su po završetku radova evidentirani kao dugotrajna imovina.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2.939.794,46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2.979.602,93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pPr>
        <w:jc w:val="both"/>
      </w:pPr>
      <w:r>
        <w:t xml:space="preserve">Vrijednost stanova za socijalne skupine građana povećana je za 39.808,47 eura. Vrijednost je povećana temeljem usklađenja po procjenama te temeljem ulaganja u stanove u ukupnom iznosu od 112.988,15 eura, dok je istodobno vrijednost smanjena temeljem prodaje stana na adresi Ante Trumbića 1 u iznosu od 46.600,00 eura.</w:t>
      </w:r>
    </w:p>
    <w:p>
      <w:pPr>
        <w:jc w:val="both"/>
      </w:pPr>
      <w:r>
        <w:t xml:space="preserve">Vrijednost ostalih stambenih objekata povećana je temeljem ulaganja u iznosu od 42.569,04 eura, dok je istodobno smanjena temeljem darovnog ugovora u iznosu od 69.148,72 eura, kojim je Grad Bjelovar darovao nekretninu – kuću u Ulici Željka Markovića 36 – Domu za odrasle osobe Bjelovar.</w:t>
      </w:r>
      <w:r>
        <w:br/>
      </w:r>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67.196.966,32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87.728.993,46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w:t>
            </w:r>
          </w:p>
        </w:tc>
      </w:tr>
    </w:tbl>
    <w:p>
      <w:pPr>
        <w:spacing w:before="0" w:after="0"/>
      </w:pPr>
    </w:p>
    <w:p>
      <w:pPr>
        <w:jc w:val="both"/>
      </w:pPr>
      <w:r>
        <w:t xml:space="preserve">Vrijednost poslovnih objekata povećana je za 20.532.027,14 eura, što predstavlja povećanje od 30,6 %.</w:t>
      </w:r>
    </w:p>
    <w:p>
      <w:pPr>
        <w:jc w:val="both"/>
      </w:pPr>
      <w:r>
        <w:t xml:space="preserve">Najznačajnije povećanje vrijednosti evidentirano je temeljem provedbe projekata cjelovite i energetske obnove zgrada kulturne baštine, i to zgrade „Stari zatvor“, zgrada na adresi Trg hrvatskih branitelja 14 i 15, zgrade Studentskog doma u Ulici Vladimira Nazora 2a, zgrade čitaonice na adresi dr. Ivše Lebovića 9 te zgrade „Sokolski dom“, kao i temeljem kupnje zgrade na adresi Ferde Rusana 2d – rodne kuće kipara Vojin Bakić.</w:t>
      </w:r>
    </w:p>
    <w:p>
      <w:pPr>
        <w:jc w:val="both"/>
      </w:pPr>
      <w:r>
        <w:t xml:space="preserve">Od ostalih značajnih ulaganja izdvajaju se nabava traktorske kosilice za IV. osnovnu školu Bjelovar, ugradnja sustava videonadzora u osnovnim školama, nabava ulaznih sigurnosnih vrata s čitačem kartica te opreme za kuhinju za Centar za razvoj, obrazovanje i razvojnu podršku Bjelovar, rekonstrukcija unutarnjeg dijela Dvorane europskih prvaka, energetska obnova kompleksa zgrade IV. osnovne škole Bjelovar i školsko-sportske dvorane, radovi na vanjskom i unutarnjem uređenju Područne škole Kokinac, energetska obnova Gradske streljane, energetska obnova sportskog dijela zgrade na adresi P. Zrinskog 4, energetska obnova društvenih domova u Gudovcu i Trojstvenom Markovcu, sanacija krovišta na zgradama mjesnih domova u Patkovcu i Novoseljanima te rekonstrukcija zgrade u Ulici A. Mohorovičića za potrebe dječjeg vrtića i drugo.</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103.009.155,03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103.957.778,71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w:t>
            </w:r>
          </w:p>
        </w:tc>
      </w:tr>
    </w:tbl>
    <w:p>
      <w:pPr>
        <w:spacing w:before="0" w:after="0"/>
      </w:pPr>
    </w:p>
    <w:p>
      <w:pPr>
        <w:jc w:val="both"/>
      </w:pPr>
      <w:r>
        <w:t xml:space="preserve">U izgradnju cesta, nogostupa, mostova i drugih prometnih objekata u tijeku 2025. godine uloženo je dodatno 948.623,68 eura, pri čemu se najznačajnije ulaganje odnosi na ceste na području naselja Sjever, faza I i II, rekonstrukciju ulice Ferde Livadića te odvojak prema ulici Petra Biškupa Vene dr. Ova ulaganja provode se s ciljem poboljšanja prometne sigurnosti, funkcionalnosti prometne infrastrukture i kvalitete života stanovnika Grada Bjelovara.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22.164.018,41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23.399.646,63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pPr>
        <w:jc w:val="both"/>
      </w:pPr>
      <w:r>
        <w:t xml:space="preserve">U ostale građevinske objekte uloženo je u nabavu i opremanje opreme u sklopu projekta „Zelena mreža Bjelovara“ u iznosu od 323.798,69 EUR-a, dok je u modernizaciju javne rasvjete uloženo 38.603,75 EUR-a, pri čemu se najznačajnije ulaganje odnosi na rekonstrukciju javne rasvjete u ulici Milana i Naste Rojc. Najznačajnija ulaganja u sportske objekte obuhvaćaju energetsku obnovu zgrade SD Lasta Gudovac u iznosu od 72.256,09 EUR-a, opremanje školsko-sportske dvorane Sokolona u iznosu od 346.105,00 EUR-a, građevinske radove na sanaciji gradskog bazena u iznosu od 25.928,09 EUR-a, obnovu dječjeg igrališta na šetalištu dr. Ivše Lebovića u iznosu od 31.874,21 EUR-a, izradu projektne dokumentacije za povećanje kapaciteta i rang natjecanja za izgradnju gradskog stadiona u iznosu od 33.050,00 EUR-a, izgradnju i opremanje Sportsko-rekreacijskog parka kod stadiona u iznosu od 611.619,33 EUR-a, energetske obnove Informativno-edukacijskog centra Barutana u iznosu od 261.534,44 EUR-a, te radove na izradi i postavljanju biste kralja Tomislava u iznosu od 7.375,00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1.395.278,65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1.127.374,85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w:t>
            </w:r>
          </w:p>
        </w:tc>
      </w:tr>
    </w:tbl>
    <w:p>
      <w:pPr>
        <w:spacing w:before="0" w:after="0"/>
      </w:pPr>
    </w:p>
    <w:p>
      <w:pPr>
        <w:jc w:val="both"/>
      </w:pPr>
      <w:r>
        <w:t xml:space="preserve">Stavka ŠIFRA 022 iskazuje vrijednost postrojenja i opreme, koja je u izvještajnom razdoblju smanjena za 267.903,81 EUR, odnosno za 19,2 %, što je rezultat obračunate amortizacije. Istodobno je vrijednost imovine na ovoj stavci povećana novim ulaganjima, ponajprije nabavom računala i računalne opreme, uredskog namještaja za potrebe mjesnih odbora, Gradske uprave i odmarališta u Novom Vinodolskom, nabavom pametnih ploča za osnovne škole, kao i izložbenih panoa za potrebe Gradske uprave.</w:t>
      </w:r>
    </w:p>
    <w:p>
      <w:pPr>
        <w:jc w:val="both"/>
      </w:pPr>
      <w:r>
        <w:t xml:space="preserve">Komunikacijska oprema povećana je nabavom mobilnih uređaja za službenike Gradske uprave, dok je vrijednost opreme za grijanje, ventilaciju i hlađenje povećana nabavom novih klima‑uređaja za urede Gradske uprave, prostorije mjesnih odbora, dječje vrtiće i druge gradske prostore.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310.355,05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603.644,94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194,5</w:t>
            </w:r>
          </w:p>
        </w:tc>
      </w:tr>
    </w:tbl>
    <w:p>
      <w:pPr>
        <w:spacing w:before="0" w:after="0"/>
      </w:pPr>
    </w:p>
    <w:p>
      <w:pPr>
        <w:jc w:val="both"/>
      </w:pPr>
      <w:r>
        <w:t xml:space="preserve">ŠIFRA 023 iskazuje ukupnu vrijednost prijevoznih sredstava u iznosu od 603.644,94 EUR, što predstavlja povećanje od 293.289,89 EUR, odnosno 94,5 % nakon obračunate amortizacije. Najznačajniji porast odnosi se na nabavu novog vatrogasnog vozila – vatrogasne autocisterne – u vrijednosti od 403.736,25 EUR.</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2.940.809,50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2.753.829,89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93,6</w:t>
            </w:r>
          </w:p>
        </w:tc>
      </w:tr>
    </w:tbl>
    <w:p>
      <w:pPr>
        <w:spacing w:before="0" w:after="0"/>
      </w:pPr>
    </w:p>
    <w:p>
      <w:pPr>
        <w:jc w:val="both"/>
      </w:pPr>
      <w:r>
        <w:t xml:space="preserve">ŠIFRA 024 iskazuje vrijednost knjiga, umjetničkih djela i ostalih umjetničkih vrijednosti čija se vrijednost smanjila u odnosu na stanje koncem 2024. godine. U izvještajnom razdoblju proračunski korisnici nabavili su nove knjige za potrebe knjižnice.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223.601,34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542.381,77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242,6</w:t>
            </w:r>
          </w:p>
        </w:tc>
      </w:tr>
    </w:tbl>
    <w:p>
      <w:pPr>
        <w:spacing w:before="0" w:after="0"/>
      </w:pPr>
    </w:p>
    <w:p>
      <w:pPr>
        <w:jc w:val="both"/>
      </w:pPr>
      <w:r>
        <w:t xml:space="preserve">ŠIFRA 026 iskazuje vrijednost nematerijalne proizvedene imovine koja je povećana za  318.780,43 EUR-a, odnosno za 142,6% nakon ispravka vrijednosti. Povećanje vrijednosti nematerijalne imovine odnosi se na izradu strateške procjene utjecaja na okoliš za izmjenu i dopunu Generalnog urbanističkog plana Grada Bjelovara, izradu projektne dokumentacije za prijavu projekta razvoja zelene infrastrukture u urbanim područjima, izradu projekata za izgradnju cesta te izradu idejno-urbanističko-arhitektonske studije gradskih razvojnih zona – Bjelovar 2050.</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7.285.524,47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13.368.448,47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w:t>
            </w:r>
          </w:p>
        </w:tc>
      </w:tr>
    </w:tbl>
    <w:p>
      <w:pPr>
        <w:spacing w:before="0" w:after="0"/>
      </w:pPr>
    </w:p>
    <w:p>
      <w:pPr>
        <w:jc w:val="both"/>
      </w:pPr>
      <w:r>
        <w:t xml:space="preserve">ŠIFRA 05 iskazuje ukupnu vrijednost dugotrajne nefinancijske imovine u pripremi u iznosu od 13.368.448,47 eura, što predstavlja povećanje od 6.082.924,00 eura ili 83,5 %. Najznačajnije povećanje odnosi se na građevinske objekte u pripremi, pri čemu su ključni projekti izgradnja i opremanje IV. Osnovnu školu – Područna škola Sjever sa sportskom dvoranom u iznosu od 3.672.621,80 eura, izgradnja i opremanje dječjeg vrtića u ulici Viktora Bubnja u iznosu od 1.928.279,46 eura, izgradnja i opremanje dječjeg vrtića u ulici Krste Frankopana u iznosu od 737.253,93 eura, te uređenje i opremanje dječjeg igrališta pri dječjem vrtiću Bjelovar u iznosu od 107.906,74 eura. Dodatna ulaganja uključuju izradu idejnog projekta rekonstrukcije postojeće zgrade i gradnju pomoćne zgrade za Udrugu OSIT Bjelovar na adresi A. B. Šimića 3, kao i izradu projektne dokumentacije za cjelovitu obnovu zgrade u ulici V. Frrajtića 4.</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31.865.879,99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33.722.765,07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pPr>
        <w:jc w:val="both"/>
      </w:pPr>
      <w:r>
        <w:t xml:space="preserve">ŠIFRA 1 iskazuje vrijednost financijske imovine koja je 5,5% veća odnosno za 1.856.885,08 EUR - a u odnosu na stanje 01.01.2025. godine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5.403.557,13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6.687.739,04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ŠIFRA 11 iskazuje stanje novčanih sredstava na žiro-računu koje je povećano za 1.284.181,91 eura, odnosno za 23,8 %.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190.564,11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w:t>
            </w:r>
          </w:p>
        </w:tc>
      </w:tr>
    </w:tbl>
    <w:p>
      <w:pPr>
        <w:spacing w:before="0" w:after="0"/>
      </w:pPr>
    </w:p>
    <w:p>
      <w:pPr>
        <w:jc w:val="both"/>
      </w:pPr>
      <w:r>
        <w:t xml:space="preserve">ŠIFRA 129 iskazuje stanje ostalih potraživanja u iznosu od 190.564,11 eura, koja se odnose na potraživanja od HZZO-a na ime refundacije bolovanja na teret HZZO-a,potraživanja od ŽUC-a.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(šifre 13X1+13X2-139)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13 iskazuje potraživanja za dane zajmove koji su manji za iznose povrata zajmova po zajmu koji se vodi kod Erste&amp;Steiermarkische bank d.d. za kreditnu liniju Poduzetništvo - žena i mladi.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 (šifre 15X1+15X2-159)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22.076.911,46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22.176.911,46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w:t>
            </w:r>
          </w:p>
        </w:tc>
      </w:tr>
    </w:tbl>
    <w:p>
      <w:pPr>
        <w:spacing w:before="0" w:after="0"/>
      </w:pPr>
    </w:p>
    <w:p>
      <w:pPr>
        <w:jc w:val="both"/>
      </w:pPr>
      <w:r>
        <w:t xml:space="preserve">ŠIFRA 15 iskazuje vrijednost dionica i udjela u glavnici u iznosu 22.176.911,46 EUR - a  koja je  u odnosu na stanje početkom godine povećano za 100.000,00 EUR - a. Povećanje se sastoji od ulaganja u temeljni kapital Termi Bjelovar u iznosu od 100.000,00 EUR - a  te on sada iznosi 382.540,00 EUR - a . Ukupna vrijednost dionica sastoji se od  1.327,00 EUR - a  udjela u Pevec-u, 507.040,00 EUR - a  udjela u Bjelovarskom sajmu, 2.654,46 EUR - a udjela u Gradskom poduzeću za upravljanje sportskim objektima, 2.660,00 EUR - a udjela u Tehnološkom parku, 3.824.890,00 EUR - a  udjela u Komunalcu i 17.455.800,00 EUR - a  udjela u Vodnim uslugama.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2.734.627,23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4.634.071,23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w:t>
            </w:r>
          </w:p>
        </w:tc>
      </w:tr>
    </w:tbl>
    <w:p>
      <w:pPr>
        <w:spacing w:before="0" w:after="0"/>
      </w:pPr>
    </w:p>
    <w:p>
      <w:pPr>
        <w:jc w:val="both"/>
      </w:pPr>
      <w:r>
        <w:t xml:space="preserve">ŠIFRA 16 prikazuje stanje potraživanja za prihode poslovanja, koja su u odnosu na stanje s danom 1. siječnja 2025. veća za 66,1 % odnosno za 1.806.547,20 EUR-a. Potraživanja za poreze obuhvaćaju potraživanja za porez na promet nekretnina u iznosu od 107.809,31 EUR-a, porez na javne površine u iznosu od 79.518,98 EUR-a, te porez na nekretnine u iznosu od 215.339,68 EUR-a. Potraživanja za pomoći izravnavanja za decentraliziranu funkciju školstva iznose 1.983,97 EUR-a, dok saldo potraživanja za pomoći iz inozemstva i od subjekata unutar općeg proračuna iznosi 280.471,32 EUR-a, pri čemu se najveći dio odnosi na kapitalne pomoći za izgradnju i opremanje dječjih vrtića u ulicama A. Mohorovičića i K. Frankopana u iznosu od 148.758,02 EUR-a, za energetsku obnovu društvenih domova u Gudovcu i Trojstvenom Markovcu u iznosu od 96.519,91 EUR-a, te za energetsku obnovu sportskog dijela zgrade na adresi P. Zrinskog 4 u iznosu od 35.193,39 EUR-a.</w:t>
      </w:r>
    </w:p>
    <w:p>
      <w:pPr>
        <w:jc w:val="both"/>
      </w:pPr>
      <w:r>
        <w:t xml:space="preserve">Potraživanja za prihode od financijske imovine obuhvaćaju kamate u iznosu od 1.568,20 EUR-a, dok potraživanja za prihode od nefinancijske imovine uključuju: prihode od koncesije za dimnjačare u iznosu od 4.136,54 EUR-a, koncesije za taxi prijevoz u iznosu od 199,08 EUR-a, prihode od zakupa poljoprivrednog zemljišta u iznosu od 44.797,00 EUR-a, prihode od zakupa i iznajmljivanja javnih površina u iznosu od 95,00 EUR-a, prihode od zakupa i iznajmljivanja punionice u iznosu od 633,13 EUR-a, prihode od zakupa gradskih stanova u iznosu od 32.241,29 EUR-a, prihode od zakupa poslovnih prostora u iznosu od 13.553,38 EUR-a, prihode od iznajmljivanja poslovnih prostora u mjesnim odborima u iznosu od 24.811,75 EUR-a, prihode od zakupa javnih površina u iznosu od 2.417,83 EUR-a, te prihode od spomeničke rente u iznosu od 42.619,20 EUR-a.</w:t>
      </w:r>
    </w:p>
    <w:p>
      <w:pPr>
        <w:jc w:val="both"/>
      </w:pPr>
      <w:r>
        <w:t xml:space="preserve">Osim navedenih, u saldo potraživanja za prihode poslovanja ulaze i potraživanja od naknade za pravo građenja u iznosu od 2.525,81 EUR-a, potraživanja za naknade za uređenje voda u iznosu od 341.036,17 EUR-a, potraživanja za prihode od šumskog doprinosa u iznosu od 52.461,58 EUR-a, povrata režijskih troškova u iznosu od 14.893,19 EUR-a, potraživanja za prihode od prenamjene poljoprivrednog zemljišta u građevinsko zemljište u iznosu od 4.852,53 EUR-a, potraživanja za zadržavanje nezakonito izgrađenih zgrada u iznosu od 15.338,73 EUR-a, potraživanja od isplaćenih studentskih stipendija u iznosu od 421.787,67 EUR-a, te potraživanja za ljetovanje u dječjem odmaralištu u Novom Vinodolskom u iznosu od 597,25 EUR-a. Osim navedenog, potraživanja se odnose i na potraživanja s osnove školske kuhinje, naknade za produženi boravak, potraživanje za korištenje školsko sportske dvorane, potraživanje za korištenje školskih učionica, potraživanje za ostvarene prihode od servisa vatrogasnih aparata, prodaje vatrogasnih aparata i opreme, spajanja na vatrodojavu i dr.</w:t>
      </w:r>
    </w:p>
    <w:p>
      <w:pPr>
        <w:jc w:val="both"/>
      </w:pPr>
      <w:r>
        <w:t xml:space="preserve">Dodatno, u potraživanja za prihode poslovanja uključuju se potraživanja za prihode od komunalnog doprinosa u iznosu od 149.808,69 EUR-a, potraživanja za prihode od komunalne naknade u iznosu od 856.808,09 EUR-a, potraživanja za prihode od naknada za priključke u iznosu od 398,16 EUR-a, potraživanja od komunalnih kazni u iznosu od 61.642,94 EUR-a, potraživanja od komunalnih kazni po rješenju prekršajnog suda u iznosu od 1.423,06 EUR-a, potraživanja po sudskim sporovima u iznosu od 921,88 EUR-a, te potraživanja za povrate materijalnih troškova naknade za uređenje voda u iznosu od 7.643,07 EUR-a.</w:t>
      </w:r>
    </w:p>
    <w:p>
      <w:r>
        <w:t xml:space="preserve">Na strukturu potraživanja u izvještajnom razdoblju utjecale su i izmjene Pravilnika o proračunskom računovodstvu i Računskom planu koje se odnose na ukidanje podskupine 193 – Kontinuirani rashodi budućih razdoblja. Sukladno navedenim izmjenama, troškovi plaća više se ne evidentiraju putem navedene podskupine, već isključivo prema kontima važećeg Računskog plana.</w:t>
      </w:r>
    </w:p>
    <w:p>
      <w:r>
        <w:t xml:space="preserve">Slijedom toga, u ovom izvještajnom razdoblju evidentiran je trošak plaće za prosinac na kontu 16361 – Potraživanja za tekuće pomoći proračunskim korisnicima iz proračuna koji im nije nadležan.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928.414,29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proračunskim korisnicima iz proračuna koji im nije nadležan odnose se na potraživanja za plaće za prosinac 2025. godine koje su obračunate u prosincu, a isplaćuju se u siječnju 2026. godine. Navedeno potraživanje proizlazi iz obračuna plaća kroz COP sustav za proračunske korisnike te predstavlja potraživanje od državnog proračuna za financiranje plaća za prosinac u ukupnom iznosu od 928.414,29 EUR-a.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w:t>
            </w:r>
          </w:p>
        </w:tc>
      </w:tr>
    </w:tbl>
    <w:p>
      <w:pPr>
        <w:spacing w:before="0" w:after="0"/>
      </w:pPr>
    </w:p>
    <w:p>
      <w:pPr>
        <w:jc w:val="both"/>
      </w:pPr>
      <w:r>
        <w:t xml:space="preserve">ŠIFRA 17 iskazuje vrijednost potraživanja od prodaje nefinancijske imovine nakon provedenog ispravka vrijednosti potraživanja iznos od 8.434,30 EUR - a  koje je manji za  43.584,98 EUR - a  odnosno za 83,8% od stanja 1. siječnja 2025. godine </w:t>
      </w:r>
    </w:p>
    <w:p>
      <w:pPr>
        <w:jc w:val="both"/>
      </w:pPr>
      <w:r>
        <w:t xml:space="preserve">Navedeni saldo sastoji se od 63.448,78 EUR - a  potraživanja  za prihode od prodaje zemljišta, 61.823,68 EUR - a   potraživanja od prodaje stanova iz programa POS-a kao i 8.435,30 EUR - a  na ime potraživanja od prodaje stanova na kojima postoji stanarsko pravo po obročnoj otplati.</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182.840.362,54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207.252.835,76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pPr>
        <w:jc w:val="both"/>
      </w:pPr>
      <w:r>
        <w:t xml:space="preserve">ŠIFRA B003 iskazuje stanje obveza i vlastitih izvora koji su za 13,4% odnosno 24.412.473,22 EUR - a  veće od stanja početkom razdoblja.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3.008.146,44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3.611.163,39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pPr>
        <w:jc w:val="both"/>
      </w:pPr>
      <w:r>
        <w:t xml:space="preserve">Obveze za zaposlene veće su od stanja krajem 2024. godine za 20 %, odnosno za  603.016,95 EUR-a. Povećanje obveza rezultat je činjenice da je s danom 31.12.2025. broj zaposlenih veći nego na početku razdoblja, što je posljedica provođenja dva programa – projekta Zaželi i projekta javnih radova. Osim toga, povećanje obveza nastalo je zbog veće osnovice za obračun plaća dužnosnicima, temeljem Odluke Vlade Republike Hrvatske o visini osnovice za obračun plaća državnih dužnosnika, dok su obveze za zaposlene uvećane i zbog rasta osnovice za obračun plaća službenicima i namještenicima.</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914.489,76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1.010.010,03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w:t>
            </w:r>
          </w:p>
        </w:tc>
      </w:tr>
    </w:tbl>
    <w:p>
      <w:pPr>
        <w:spacing w:before="0" w:after="0"/>
      </w:pPr>
    </w:p>
    <w:p>
      <w:pPr>
        <w:jc w:val="both"/>
      </w:pPr>
      <w:r>
        <w:t xml:space="preserve">Obveze za materijalne rashode veće su od istih krajem 2024. godine za 10,4 %. Obveze za materijalne rashode odnose se najvećim  dijelom  na obveze za režijske troškove i troškove usluga.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24.428,33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w:t>
            </w:r>
          </w:p>
        </w:tc>
      </w:tr>
    </w:tbl>
    <w:p>
      <w:pPr>
        <w:spacing w:before="0" w:after="0"/>
      </w:pPr>
    </w:p>
    <w:p>
      <w:pPr>
        <w:jc w:val="both"/>
      </w:pPr>
      <w:r>
        <w:t xml:space="preserve">Od obveza za financijske rashode izdvajaju se obveze za kamate za primljene zajmove i obveza za bankarske usluge.</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subvencije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2620,7</w:t>
            </w:r>
          </w:p>
        </w:tc>
      </w:tr>
    </w:tbl>
    <w:p>
      <w:pPr>
        <w:spacing w:before="0" w:after="0"/>
      </w:pPr>
    </w:p>
    <w:p>
      <w:pPr>
        <w:jc w:val="both"/>
      </w:pPr>
      <w:r>
        <w:t xml:space="preserve">Obveze za subvencije iznose 1.080,00 EUR-a i odnose se na sufinanciranje Grada Bjelovara za smještaj djece u dječjim vrtićima u privatnom vlasništvu (dadilje).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w:t>
            </w:r>
          </w:p>
        </w:tc>
      </w:tr>
    </w:tbl>
    <w:p>
      <w:pPr>
        <w:spacing w:before="0" w:after="0"/>
      </w:pPr>
    </w:p>
    <w:p>
      <w:r>
        <w:t xml:space="preserve">Obveze za naknade građanima i kućanstvima iznose 7.530,30 EUR-a i odnose se na poklon-pakete povodom božićnih blagdana.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408.309,28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648.583,28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w:t>
            </w:r>
          </w:p>
        </w:tc>
      </w:tr>
    </w:tbl>
    <w:p>
      <w:pPr>
        <w:spacing w:before="0" w:after="0"/>
      </w:pPr>
    </w:p>
    <w:p>
      <w:r>
        <w:t xml:space="preserve">Ostale tekuće obveze sastoje se od obveza za PDV.</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1.436.021,91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3.868.178,52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w:t>
            </w:r>
          </w:p>
        </w:tc>
      </w:tr>
    </w:tbl>
    <w:p>
      <w:pPr>
        <w:spacing w:before="0" w:after="0"/>
      </w:pPr>
    </w:p>
    <w:p>
      <w:r>
        <w:t xml:space="preserve">Obveze za nabavu nefinancijske imovine iznose 3.868.178,52 EUR-a i odnose se na obveze po računima za investicije koje su započele u 2025. godini, a ispostavljene su krajem iste godine, dok dospijevaju tek u siječnju 2026. Najveće obveze odnose se na dodatna ulaganja u građevinske objekte, uključujući obveze prema dobavljačima za izgradnju i opremanje dječjeg vrtića u ulici Krste Frankopana, izgradnju i opremanje Područne škole Sjever sa školsko-sportskom dvoranom, radove na izgradnji i opremanju sportsko-rekreacijskog parka, energetskoj obnovi kompleksa zgrade IV. osnovne škole sa školsko-sportskom dvoranom, unutarnjem uređenju Dvorane europskih prvaka, energetskoj obnovi zgrada streljane, sportskog dijela zgrade na adresi P. Zrinskog 4, SD Lasta Gudovac, kao i za okončane projekte cjelovite i energetske obnove zgrade Studentskog doma, zgrade na Trgu hrvatskih branitelja 14, zgrade Gradskog muzeja Bjelovar, zgrade Narodne knjižnice Petar Preradović i dr.</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(šifre 26X1+26X2)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8.505.044,74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19.144.791,27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w:t>
            </w:r>
          </w:p>
        </w:tc>
      </w:tr>
    </w:tbl>
    <w:p>
      <w:pPr>
        <w:spacing w:before="0" w:after="0"/>
      </w:pPr>
    </w:p>
    <w:p>
      <w:r>
        <w:t xml:space="preserve">Obveze po kreditima iznose 19.144.791,27 EUR i veće su od stanja na početku godine za  10.639.746,53 EUR. Povećanje proizlazi iz podizanja sljedećih kredita:</w:t>
      </w:r>
    </w:p>
    <w:p>
      <w:pPr>
        <w:pStyle w:val="ListParagraph"/>
        <w:numPr>
          <w:ilvl w:val="0"/>
          <w:numId w:val="2"/>
        </w:numPr>
      </w:pPr>
      <w:r>
        <w:t xml:space="preserve">10.000.000,00 EUR – kratkoročni kredit za međufinanciranje nacionalnih i EU projekata</w:t>
      </w:r>
    </w:p>
    <w:p>
      <w:pPr>
        <w:pStyle w:val="ListParagraph"/>
        <w:numPr>
          <w:ilvl w:val="0"/>
          <w:numId w:val="2"/>
        </w:numPr>
      </w:pPr>
      <w:r>
        <w:t xml:space="preserve">2.922.000,00 EUR – dugoročni kredit za energetsku obnovu zgrada sportske i društvene namjene</w:t>
      </w:r>
    </w:p>
    <w:p>
      <w:pPr>
        <w:pStyle w:val="ListParagraph"/>
        <w:numPr>
          <w:ilvl w:val="0"/>
          <w:numId w:val="2"/>
        </w:numPr>
      </w:pPr>
      <w:r>
        <w:t xml:space="preserve">594.000,00 EUR – dugoročni kredit za kupnju rodne kuće kipara Vojina Bakića</w:t>
      </w:r>
    </w:p>
    <w:p>
      <w:pPr>
        <w:pStyle w:val="ListParagraph"/>
        <w:numPr>
          <w:ilvl w:val="0"/>
          <w:numId w:val="2"/>
        </w:numPr>
      </w:pPr>
      <w:r>
        <w:t xml:space="preserve">294.584,77 EUR – obveza otplate glavnice po financijskom leasingu za nabavu vatrogasnog vozila</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1.780.628,11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1.588.127,79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w:t>
            </w:r>
          </w:p>
        </w:tc>
      </w:tr>
    </w:tbl>
    <w:p>
      <w:pPr>
        <w:spacing w:before="0" w:after="0"/>
      </w:pPr>
    </w:p>
    <w:p>
      <w:pPr>
        <w:jc w:val="both"/>
      </w:pPr>
      <w:r>
        <w:t xml:space="preserve">Kredit za modernizaciju dijela javne rasvjete u iznosu 1.893.692,35 EUR-a dobiven je od Hrvatske banke za obnovi i razvitak d.d. 22.09.2023 godine uz kamatnu stopu od 0,25 % i rok otplate 10 godina, početak otplate 31.03.2024. Stanje kredita na dan 31.12.2025. godine iznosi 1.588.127,79 EUR-a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6.721.977,85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17.262.078,71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w:t>
            </w:r>
          </w:p>
        </w:tc>
      </w:tr>
    </w:tbl>
    <w:p>
      <w:pPr>
        <w:spacing w:before="0" w:after="0"/>
      </w:pPr>
    </w:p>
    <w:p>
      <w:pPr>
        <w:jc w:val="both"/>
      </w:pPr>
      <w:r>
        <w:t xml:space="preserve">Kredit za međufinanciranje EU projekata u ugovorenom iznosu 10.000.000,00 EUR-a dobiven od  Erste&amp;Steiermarkische bank d.d. dana 19.03.2025. godine uz fiksnu godišnju kamatnu stopu na iznos iskorištenog kredita od 3,70% godišnje sa rokom dospijeća na dan 18.03.2026. godine. Kratkoročni kredit realiziran je u iznosu od 10.000.000,00 EUR-a.</w:t>
      </w:r>
    </w:p>
    <w:p>
      <w:pPr>
        <w:jc w:val="both"/>
      </w:pPr>
      <w:r>
        <w:t xml:space="preserve">Kredit za kupnju nekretnina u svrhu zaštite i razvoja kulturne baštine u ugovorenom iznosu od 382.100,00 EUR-a dobiven je od Erste&amp;Steiermarkische bank d.d. 29.08.2023. godine uz kamatnu stopu od 3,06 % i rok otplate 3 godine, početak otplate 31.03.2024. Stanje kredita na dan 31.12.2025. godine 159.208,31 EUR-a.</w:t>
      </w:r>
    </w:p>
    <w:p>
      <w:pPr>
        <w:jc w:val="both"/>
      </w:pPr>
      <w:r>
        <w:t xml:space="preserve">Kredit za energetsku obnovu I. osnovne škole, V. osnovne škole i Doma kulture u iznosu 1.577.344,22 EUR-a dobiven je od Erste&amp;Steiermarkische bank d.d. 03.09.2020.  godine uz kamatnu stopu od 1,55 % i rok otplate 8 godina, početak otplate 31.03.2021. Stanje kredita na dan 31.12.2025. godine iznosi 640.796,05 EUR-a.</w:t>
      </w:r>
    </w:p>
    <w:p>
      <w:pPr>
        <w:jc w:val="both"/>
      </w:pPr>
      <w:r>
        <w:t xml:space="preserve">Kredit za unutarnje uređenje i opremanje Doma kulture u ugovorenom iznosu od  670.515,63 EUR-a dobiven je od Erste&amp;Steiermarkische bank d.d. 03.09.2020. godine uz kamatnu stopu od 1,55 % i rok otplate 5 godine, početak otplate 31.03.2021. Stanje kredita na dan 31.12.2025. godine 100.577,36 EUR-a.</w:t>
      </w:r>
    </w:p>
    <w:p>
      <w:pPr>
        <w:jc w:val="both"/>
      </w:pPr>
      <w:r>
        <w:t xml:space="preserve">Kredit za otkup zemljišta za potrebe izgradnje i razvoja osnovnoškolskog obrazovanja u ugovorenom iznosu 637.069,48 EUR-a dobiven je od  Erste&amp;Steiermarkische bank d.d. 14.6.2021. godine uz kamatnu stopu od 0,74 % i rok otplate 5 godine uz jednu Stanje kredita na dan 31.12.2025. godine 358.351,80 EUR-a.</w:t>
      </w:r>
    </w:p>
    <w:p>
      <w:pPr>
        <w:jc w:val="both"/>
      </w:pPr>
      <w:r>
        <w:t xml:space="preserve">Kredit za izgradnju Gradskog stadiona u ugovorenom iznosu 2.521.733,36 EUR-a dobiven je od Erste&amp;Steiermarkische bank d.d. 21.09.2021. godine uz fiksnu godišnju kamatnu stopu na iznos iskorištenog kredita od 0,74% godišnje i rok otplate 7 godine. Stanje kredita na dan 31.12.2025. godine iznosi 1.531.052,35 EUR-a.</w:t>
      </w:r>
    </w:p>
    <w:p>
      <w:pPr>
        <w:jc w:val="both"/>
      </w:pPr>
      <w:r>
        <w:t xml:space="preserve">Kredit za rekonstrukciju ulice Petra Preradovića – Korzo u ugovorenom iznosu 5.000.000,00EUR-a dobiven je od Erste&amp;Steiermarkische bank d.d. 28.11.2022. godine uz fiksnu godišnju kamatnu stopu na iznos iskorištenog kredita od 1,35% godišnje i rok otplate 5 godine, početak otplate 31.03.2023. godine. Stanje kredita na dan 31.12.2025. godine 298.626,34 EUR-a.</w:t>
      </w:r>
    </w:p>
    <w:p>
      <w:pPr>
        <w:jc w:val="both"/>
      </w:pPr>
      <w:r>
        <w:t xml:space="preserve">Kredit za povećanje kapaciteta za proizvodnju geotermalne energije Korenovo GT-1 u ugovorenom iznosu 773.490,00 EUR-a dobiven je od Erste&amp;Steiermarkische bank d.d. 20.12.2024. godine uz fiksnu godišnju kamatnu stopu na iznos iskorištenog kredita od 2,5% godišnje i rok otplate 5 godine, početak otplate 31.03.2025. Stanje kredita na dan 31.12.2025. godine iznosi 657.466,50 EUR-a.</w:t>
      </w:r>
    </w:p>
    <w:p>
      <w:pPr>
        <w:jc w:val="both"/>
      </w:pPr>
      <w:r>
        <w:t xml:space="preserve">Kredit za kupovinu rodne kuće kipara Vojina Bakića u ugovorenom iznosu 594.000,00 EUR-a dobiven je od Erste&amp;Steiermarkische bank d.d. 09.07.2025. godine uz fiksnu godišnju kamatnu stopu na iznos iskorištenog kredita od 2,5% godišnje i rok otplate 5 godine, početak otplate 31.03.2026. Stanje kredita na dan 31.12.2025. godine iznosi 594.000,00 EUR-a. </w:t>
      </w:r>
    </w:p>
    <w:p>
      <w:pPr>
        <w:jc w:val="both"/>
      </w:pPr>
      <w:r>
        <w:t xml:space="preserve">Kredit za energetsku obnovu zgrada obazovne, sportske i društvene namjene u ugovorenom iznosu 2.922.000,00 EUR-a dobiven je od Erste&amp;Steiermarkische bank d.d. 23.12.2025. godine uz fiksnu godišnju kamatnu stopu na iznos iskorištenog kredita od 2,75% godišnje i rok otplate 10 godine, početak otplate 31.03.2027. Stanje kredita na dan 31.12.2025. godine iznosi 2.922.000,00 EUR-a.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zajmove od ostalih tuzemnih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294.584,77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Ugovor o financijskom leasingu za nabavu vatrogasnog vozila vatrogasne cisterne u ugovorenom iznosu od 403.736,25 EUR-a dobiven je od PBZ LEASING d.o.o. d.d. 29.01.2025. godine uz kamatnu stopu od 5,45% i rok otplate 60 mjeseci. Stanje kredita na dan 31.12.2025. godine 322.989,00 EUR-a.</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31.077,27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4.263.933,87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pPr>
        <w:jc w:val="both"/>
      </w:pPr>
      <w:r>
        <w:t xml:space="preserve">Obveze za predujmove, depozite, jamčevne pologe i tuđe prihode na dan 31.12.2025. iznose ukupno 4.263.933,87 EUR-a, a najvećim dijelom odnose se na jamstva za ozbiljnost ponude u okviru postupaka javne nabave u iznosu od 185.035,62 EUR-a, predujam iz državnog proračuna za provedbu EU projekta izgradnje i opremanja IV. osnovne škole – područna škola Sjever u iznosu od 3.702.376,45 EUR-a, predujme za energetsku obnovu zgrade streljane u iznosu od 44.693,11 EUR-a, predujme za energetsku obnovu sportskog dijela zgrade na adresi P. Zrinskog 4 u iznosu od 44.518,78 EUR-a, predujme za energetsku obnovu zgrade SD Lasta Gudovac u iznosu od 23.219,77 EUR-a te predujam za EU projekt „Sinergijom do uspješne zajednice“ u iznosu od 220.000,00 EUR-a. Povećanje obveza za predujmove rezultat je novog pravila za računovodstveno evidentiranje poslovnih promjena vezanih uz upravljanje i korištenje EU sredstava.</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Odgođeno plaćanje rashoda i prihodi budućih razdoblja (pasivna vremenska razgraničenja) (šifre 291+292)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41.829,15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82.398,46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bl>
    <w:p>
      <w:pPr>
        <w:spacing w:before="0" w:after="0"/>
      </w:pPr>
    </w:p>
    <w:p>
      <w:r>
        <w:t xml:space="preserve">Naplaćeni prihodi budućih razdoblja odnose se na potraživanje od Županijske uprave za ceste u iznosu od 82.207,40 EUR-a.</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169.818.243,03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176.282.370,25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pPr>
        <w:jc w:val="both"/>
      </w:pPr>
      <w:r>
        <w:t xml:space="preserve">ŠIFRA 9 iskazuje vlastite izvore sredstava koji su u odnosu na stanje 1. siječnja 2025. godine veća za 6.464.127,22 EUR-a ili za 3,8%</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2.394.804,47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-5.100.513,55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w:t>
            </w:r>
          </w:p>
        </w:tc>
      </w:tr>
    </w:tbl>
    <w:p>
      <w:pPr>
        <w:spacing w:before="0" w:after="0"/>
      </w:pPr>
    </w:p>
    <w:p>
      <w:pPr>
        <w:jc w:val="both"/>
      </w:pPr>
      <w:r>
        <w:t xml:space="preserve">Sučeljavanjem viška prihoda poslovanja u iznosu od 18.116.331,31 EUR-a, manjka prihoda od nefinancijske imovine u iznosu od 33.712.019,09 EUR-a te viška prihoda od financijske imovine u iznosu od 10.495.174,23EUR-a tijekom 2025. godine utvrđen je rezultat u obliku manjka prihoda na dan 31.12.2025. godine u iznosu od 5.100.513,55 EUR-a.</w:t>
      </w:r>
    </w:p>
    <w:p>
      <w:pPr>
        <w:jc w:val="both"/>
      </w:pPr>
      <w:r>
        <w:t xml:space="preserve">Manjak prihoda u 2025. godini odnosi se na izgradnju i opremanje IV. osnovne škole – područna škola Sjever sa sportskom dvoranom u iznosu od 1.544.261,79 EUR-a, na izgradnju i opremanje dječjeg vrtića V. Bubanj u iznosu od 1.167.824,57 EUR-a te na unutarnje uređenje i opremanje Dvorane europskih prvaka u iznosu od 421.402,13 EUR-a.</w:t>
      </w:r>
    </w:p>
    <w:p>
      <w:pPr>
        <w:jc w:val="both"/>
      </w:pPr>
      <w:r>
        <w:t xml:space="preserve">Navedeni manjak namirit će se tijekom 2026. godine, kada se očekuje odobrenje ZNS-ova za navedene EU projekte, kao i realizacija dugoročnog kredita za financiranje vlastitog udjela u provedbi EU projekata izgradnje vrtića i dvorane.</w:t>
      </w:r>
    </w:p>
    <w:p>
      <w:pPr>
        <w:jc w:val="both"/>
      </w:pPr>
      <w:r>
        <w:t xml:space="preserve">Na iskazani konsolidirani manjak dodatno je utjecala i primjena novog Pravilnika o proračunskom računovodstvu i računskom planu, kojim je ukinuta podskupina 192, zbog čega su određeni rashodi (posebice rashodi za plaće i povezane obveze) evidentirani izravno u tekućem razdoblju, što je imalo utjecaj na strukturu i visinu rezultata poslovanja u izvještajnoj godini.</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Izvanbilančni zapisi sastoje se od dobivene tuđe imovine na korištenje, i to zgrade na adresi Trg hrvatskih branitelja 14 u iznosu od 967.654,99 EUR-a.</w:t>
      </w:r>
    </w:p>
    <w:p>
      <w:pPr>
        <w:jc w:val="both"/>
      </w:pPr>
      <w:r>
        <w:t xml:space="preserve">Također obuhvaćaju dana jamstva trgovačkom društvu Terme Bjelovar d.o.o. za dugoročno zaduživanje radi sufinanciranja vlastite komponente u realizaciji EU projekta izgradnje bazenskog kompleksa u Velikom Korenovu – TERME BJELOVAR, u iznosu od 19.840.000,00 EUR-a.</w:t>
      </w:r>
    </w:p>
    <w:p>
      <w:pPr>
        <w:jc w:val="both"/>
      </w:pPr>
      <w:r>
        <w:t xml:space="preserve">U okviru instrumenata osiguranja plaćanja evidentirane su:</w:t>
      </w:r>
    </w:p>
    <w:p>
      <w:pPr>
        <w:jc w:val="both"/>
      </w:pPr>
      <w:r>
        <w:t xml:space="preserve">izdane zadužnice za EU i nacionalne projekte u iznosu od 105.000,00 EUR-a,</w:t>
      </w:r>
      <w:r>
        <w:br/>
      </w:r>
      <w:r>
        <w:t xml:space="preserve">izdane zadužnice po kreditima u iznosu od 24.635.284,86 EUR-a,</w:t>
      </w:r>
      <w:r>
        <w:br/>
      </w:r>
      <w:r>
        <w:t xml:space="preserve">izdane bjanko zadužnice dobavljačima u iznosu od 1.499,77 EUR-a,</w:t>
      </w:r>
      <w:r>
        <w:br/>
      </w:r>
      <w:r>
        <w:t xml:space="preserve">primljene bjanko zadužnice dobavljača u iznosu od 1.407.189,59 EUR-a,</w:t>
      </w:r>
      <w:r>
        <w:br/>
      </w:r>
      <w:r>
        <w:t xml:space="preserve">primljene garancije dobavljača u iznosu od 9.095.641,14 EUR-a,</w:t>
      </w:r>
      <w:r>
        <w:br/>
      </w:r>
      <w:r>
        <w:t xml:space="preserve">primljene zadužnice za osiguranje plaćanja poslovnih prostora, javnih površina, koncesija i dr. u iznosu od 687.618,95 EUR-a.</w:t>
      </w:r>
    </w:p>
    <w:p>
      <w:pPr>
        <w:jc w:val="both"/>
      </w:pPr>
      <w:r>
        <w:t xml:space="preserve">Izvanbilančni zapisi obuhvaćaju i potencijalne obveze po osnovi sudskih sporova u tijeku, i to:</w:t>
      </w:r>
    </w:p>
    <w:p>
      <w:pPr>
        <w:jc w:val="both"/>
      </w:pPr>
      <w:r>
        <w:t xml:space="preserve">parnični postupci u iznosu od 211.862,17 EUR-a,</w:t>
      </w:r>
      <w:r>
        <w:br/>
      </w:r>
      <w:r>
        <w:t xml:space="preserve">upravni sporovi u iznosu od 1.024.002,07 EUR-a,</w:t>
      </w:r>
      <w:r>
        <w:br/>
      </w:r>
      <w:r>
        <w:t xml:space="preserve">izvanparnični postupci u iznosu od 34.200,00 EUR-a,</w:t>
      </w:r>
      <w:r>
        <w:br/>
      </w:r>
      <w:r>
        <w:t xml:space="preserve">ovršni postupci u iznosu od 123.459,33 EUR-a,</w:t>
      </w:r>
      <w:r>
        <w:br/>
      </w:r>
      <w:r>
        <w:t xml:space="preserve">te potraživanja po ugovorima o dodijeljenim bespovratnim sredstvima iz EU fondova u ukupnom iznosu od 36.484.091,93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3.749.813,86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4.328.441,53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pPr>
        <w:jc w:val="both"/>
      </w:pPr>
      <w:r>
        <w:t xml:space="preserve">Rashodi za funkciju Opće javne usluge u izvještajnom razdoblju veći su za 578.627,67 EUR-a, odnosno za 15,4 % u odnosu na prethodnu godinu.</w:t>
      </w:r>
    </w:p>
    <w:p>
      <w:pPr>
        <w:jc w:val="both"/>
      </w:pPr>
      <w:r>
        <w:t xml:space="preserve">Funkcija Opće javne usluge obuhvaća rashode predstavničkih i izvršnih tijela, upravnih odjela i stručnih službi, rashode za redovan rad gradske uprave (plaće i ostale rashode za zaposlene, materijalne rashode, rashode za usluge, intelektualne i osobne usluge), troškove informatičke podrške i održavanja sustava, troškove službenih prostora, naknade članovima predstavničkih tijela, rashode za provođenje izbora, proračunsku zalihu, financijske i fiskalne poslove, kao i ostale opće administrativne aktivnosti koje nisu razvrstane u posebne sektorske funkcije (obrazovanje, sport, socijalna skrb i dr.).</w:t>
      </w:r>
    </w:p>
    <w:p>
      <w:pPr>
        <w:jc w:val="both"/>
      </w:pPr>
      <w:r>
        <w:t xml:space="preserve">Povećanje rashoda unutar ove funkcije rezultat je povećanja rashoda za zaposlene uslijed rasta osnovice i koeficijenata, povećanja materijalnih rashoda (osobito rashoda za energiju, usluge i održavanje), jačanja administrativnih i stručnih kapaciteta radi provedbe nacionalnih i EU projekata te povećanog opsega općih upravnih i financijskih poslova tijekom izvještajnog razdoblja.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Javni red i sigurnost (šifre 031 do 036)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1.870.939,03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2.800.003,17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w:t>
            </w:r>
          </w:p>
        </w:tc>
      </w:tr>
    </w:tbl>
    <w:p>
      <w:pPr>
        <w:spacing w:before="0" w:after="0"/>
      </w:pPr>
    </w:p>
    <w:p>
      <w:pPr>
        <w:jc w:val="both"/>
      </w:pPr>
      <w:r>
        <w:t xml:space="preserve">Rashodi za funkciju javni red i sigurnost (šifre 031 do 036) povećani su za 929.064,14 EUR-a odnosno za 49,7% u odnosu na prethodnu godinu. Povećanje rashoda najvećim dijelom odnosi se na veća izdvajanja za protupožarnu zaštitu, uključujući rashode za zaposlene i materijalne rashode vatrogasne djelatnosti, kao i ulaganja u opremu i infrastrukturu sustava zaštite i spašavanja. Tijekom izvještajnog razdoblja realizirana je nabava vatrogasnog vozila – vatrogasne cisterne FLAMMIFER FF TLF 10000/1000 na podvozju Volvo putem Ugovora o financijskom leasingu sklopljenog s PBZ Leasing d.o.o., ukupne vrijednosti 403.736,25 EUR-a. Navedena nabava značajno je utjecala na povećanje rashoda u okviru funkcije javnog reda i sigurnosti, budući da se radi o kapitalnom ulaganju u modernizaciju vatrogasne opreme i povećanje operativne spremnosti sustava zaštite od požara.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Ekonomski poslovi (šifre 041+042+043+044+045+046+047+048+049)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4.223.849,39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9.082.310,31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w:t>
            </w:r>
          </w:p>
        </w:tc>
      </w:tr>
    </w:tbl>
    <w:p>
      <w:pPr>
        <w:spacing w:before="0" w:after="0"/>
      </w:pPr>
    </w:p>
    <w:p>
      <w:pPr>
        <w:jc w:val="both"/>
      </w:pPr>
      <w:r>
        <w:t xml:space="preserve">Rashodi za funkciju Ekonomski poslovi u izvještajnom razdoblju veći su za 4.858.460,92 EUR-a, odnosno za 115 % u odnosu na prethodnu godinu.</w:t>
      </w:r>
    </w:p>
    <w:p>
      <w:pPr>
        <w:jc w:val="both"/>
      </w:pPr>
      <w:r>
        <w:t xml:space="preserve">Funkcija Ekonomski poslovi obuhvaća rashode vezane uz promet i prometnu infrastrukturu, gospodarski razvoj, poljoprivredu, turizam, poduzetništvo, komunalnu infrastrukturu, razvojne projekte, subvencije trgovačkim društvima i poduzetnicima, kapitalne pomoći te ulaganja u objekte i opremu koji služe gospodarskom i infrastrukturnom razvoju.</w:t>
      </w:r>
    </w:p>
    <w:p>
      <w:pPr>
        <w:jc w:val="both"/>
      </w:pPr>
      <w:r>
        <w:t xml:space="preserve">Povećanje rashoda unutar ove funkcije rezultat je intenzivnije realizacije kapitalnih projekata i infrastrukturnih ulaganja, povećanih izdvajanja za izgradnju i modernizaciju komunalne i prometne infrastrukture, provedbe razvojnih i EU projekata te povećanih subvencija i kapitalnih pomoći usmjerenih na poticanje gospodarskih aktivnosti. Rast rashoda u najvećoj mjeri odnosi se na rashode za nabavu nefinancijske imovine i kapitalne projekte koji su u izvještajnom razdoblju bili u fazi intenzivne provedbe.</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unapređenja stanovanja i zajednice (šifre 061 do 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6.767.914,01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10.289.364,84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w:t>
            </w:r>
          </w:p>
        </w:tc>
      </w:tr>
    </w:tbl>
    <w:p>
      <w:pPr>
        <w:spacing w:before="0" w:after="0"/>
      </w:pPr>
    </w:p>
    <w:p>
      <w:pPr>
        <w:jc w:val="both"/>
      </w:pPr>
      <w:r>
        <w:t xml:space="preserve">Rashodi za funkciju Usluge unapređenja stanovanja i zajednice u izvještajnom razdoblju veći su za 3.521.450,83 EUR-a, odnosno za 52 % u odnosu na prethodnu godinu.</w:t>
      </w:r>
    </w:p>
    <w:p>
      <w:pPr>
        <w:jc w:val="both"/>
      </w:pPr>
      <w:r>
        <w:t xml:space="preserve">Navedena funkcija obuhvaća rashode za razvoj zajednice, prostorno planiranje, komunalne djelatnosti, unapređenje stanovanja, održavanje i izgradnju javnih površina, javne rasvjete, komunalne infrastrukture te aktivnosti istraživanja i razvoja u području stanovanja i komunalnih pogodnosti.</w:t>
      </w:r>
    </w:p>
    <w:p>
      <w:pPr>
        <w:jc w:val="both"/>
      </w:pPr>
      <w:r>
        <w:t xml:space="preserve">Najveće povećanje evidentirano je unutar potkategorija razvoj zajednice te istraživanje i razvoj stanovanja i komunalnih pogodnosti, što je posljedica intenzivnije provedbe kapitalnih i razvojnih projekata, ulaganja u komunalnu i urbanu infrastrukturu, pripreme i izrade projektno-tehničke dokumentacije te aktivnosti vezanih uz provedbu i pripremu EU projekata. Značajan rast rashoda rezultat je povećane investicijske aktivnosti tijekom izvještajnog razdoblja, osobito u segmentu razvoja javne i komunalne infrastrukture.</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Rekreacija, kultura i religija (šifre 081 do 086)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6.801.739,70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16.250.740,01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w:t>
            </w:r>
          </w:p>
        </w:tc>
      </w:tr>
    </w:tbl>
    <w:p>
      <w:pPr>
        <w:spacing w:before="0" w:after="0"/>
      </w:pPr>
    </w:p>
    <w:p>
      <w:pPr>
        <w:jc w:val="both"/>
      </w:pPr>
      <w:r>
        <w:t xml:space="preserve">Rashodi za funkciju rekreacija, kultura i religija u izvještajnom razdoblju povećani su za  9.449.000,31 EUR-a, odnosno za 138,9 % u odnosu na prethodnu godinu.</w:t>
      </w:r>
    </w:p>
    <w:p>
      <w:pPr>
        <w:jc w:val="both"/>
      </w:pPr>
      <w:r>
        <w:t xml:space="preserve">Ova funkcija obuhvaća rashode za djelatnosti rekreacije i sporta, kulturnih i umjetničkih djelatnosti, predškolskog i osnovnog obrazovanja s kulturno-umjetničkim i sportskim komponentama, te vjerskih aktivnosti.</w:t>
      </w:r>
    </w:p>
    <w:p>
      <w:pPr>
        <w:jc w:val="both"/>
      </w:pPr>
      <w:r>
        <w:t xml:space="preserve">Najveće povećanje rashoda zabilježeno je u službama rekreacije i sporta, službama kulture, te segmentima predškolskog i osnovnog obrazovanja koji su povezani s kulturnim i sportskim aktivnostima. Povećanje je rezultat intenzivnijeg ulaganja u sportsku i kulturnu infrastrukturu, provedbe projekata obnove i modernizacije objekata, nabave opreme i provođenja programa rekreacije i kulturnog obrazovanja, uključujući projekte sufinancirane EU sredstvima i nacionalnim fondovima.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22.267.263,01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37.504.800,51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bl>
    <w:p>
      <w:pPr>
        <w:spacing w:before="0" w:after="0"/>
      </w:pPr>
    </w:p>
    <w:p>
      <w:pPr>
        <w:jc w:val="both"/>
      </w:pPr>
      <w:r>
        <w:t xml:space="preserve">Rashodi za funkciju Obrazovanje povećani su za 15.237.537,50 EUR-a odnosno za 68,4% u odnosu na prethodnu godinu. Povećanje rashoda najvećim dijelom rezultat je intenzivne realizacije kapitalnih projekata u području obrazovanja te povećanih rashoda za redovno poslovanje proračunskih korisnika iz sustava odgoja i obrazovanja.</w:t>
      </w:r>
    </w:p>
    <w:p>
      <w:pPr>
        <w:jc w:val="both"/>
      </w:pPr>
      <w:r>
        <w:t xml:space="preserve">U okviru funkcije Obrazovanje evidentiraju se rashodi koji se odnose na predškolsko obrazovanje, osnovno obrazovanje, dodatne obrazovne programe te prateće aktivnosti, uključujući rashode za zaposlene, materijalne rashode, nabavu opreme, održavanje objekata te kapitalna ulaganja u izgradnju i rekonstrukciju obrazovne infrastrukture.</w:t>
      </w:r>
    </w:p>
    <w:p>
      <w:pPr>
        <w:jc w:val="both"/>
      </w:pPr>
      <w:r>
        <w:t xml:space="preserve">Tijekom izvještajnog razdoblja značajno povećanje odnosi se na ulaganja u izgradnju i opremanje dječjih vrtića, izgradnju i opremanje Područne škole Sjever sa školskom sportskom dvoranom, kao i na energetsku obnovu školskih objekata te nabavu opreme. Dodatno, na rast rashoda utjecalo je povećanje rashoda za zaposlene u ustanovama predškolskog i osnovnoškolskog obrazovanja uslijed rasta osnovice plaća te provedbe novih kolektivnih ugovora.</w:t>
      </w:r>
    </w:p>
    <w:p>
      <w:pPr>
        <w:jc w:val="both"/>
      </w:pPr>
      <w:r>
        <w:t xml:space="preserve">U ovu funkciju uključeni su i rashodi za programe produženog boravka, školsku prehranu, prijevoz učenika, provedbu izvannastavnih aktivnosti te projekte financirane iz sredstava Europske unije, što je također doprinijelo ukupnom povećanju rashoda.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121.729,29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5.913.926,61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4858,3</w:t>
            </w:r>
          </w:p>
        </w:tc>
      </w:tr>
    </w:tbl>
    <w:p>
      <w:pPr>
        <w:spacing w:before="0" w:after="0"/>
      </w:pPr>
    </w:p>
    <w:p>
      <w:pPr>
        <w:jc w:val="both"/>
      </w:pPr>
      <w:r>
        <w:t xml:space="preserve">U izvještajnom razdoblju zabilježeno je smanjenje vrijednosti nefinancijske imovine u iznosu od 5.913.926,61 EUR-a. Navedeno smanjenje odnosi se na godišnji obračun ispravka vrijednosti građevinskih objekata, koji je proveden sukladno važećim propisima proračunskog računovodstva te pravilima obračuna amortizacije dugotrajne imovine.</w:t>
      </w:r>
    </w:p>
    <w:p>
      <w:pPr>
        <w:jc w:val="both"/>
      </w:pPr>
      <w:r>
        <w:t xml:space="preserve">Istovremeno su evidentirane i promjene u vrijednosti imovine koje se odnose na povećanje u iznosu od 121.729,29 EUR-a. Povećanje je rezultat dodatnih ulaganja u postojeće objekte. Navedena ulaganja evidentirana su kao povećanje vrijednosti dugotrajne nefinancijske imovine jer produžuju vijek trajanja i unapređuju funkcionalnost postojećih objekata.</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financijske imovine (šifre P009 do P015)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Promjena u vrijednosti financijske imovine ŠIFRA 008 u iznosu 650.622,20 EUR-a odnosi se na otpis potraživanja temeljem brisanja subjekata iz sudskog registra, po žalbama, po zastari, po promjenama Rješenja.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1.113.579,93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5.258.834,44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472,2</w:t>
            </w:r>
          </w:p>
        </w:tc>
      </w:tr>
    </w:tbl>
    <w:p>
      <w:pPr>
        <w:spacing w:before="0" w:after="0"/>
      </w:pPr>
    </w:p>
    <w:p>
      <w:pPr>
        <w:jc w:val="both"/>
      </w:pPr>
      <w:r>
        <w:t xml:space="preserve">Obujam imovine (ŠIFRA 016): U izvještajnom razdoblju obujam imovine povećan je za 1.113.579,93 EUR-a, što se odnosi na promjene u obujmu neproizvedene dugotrajne imovine u iznosu od 595.300,21 EUR-a te proizvedene dugotrajne imovine u iznosu od  518.279,72 EUR-a. Povećanje proizvedene imovine rezultat je darovnih ugovora, rješenja o nasljeđivanju, procjena vrijednosti i kupoprodajnih ugovora.</w:t>
      </w:r>
    </w:p>
    <w:p>
      <w:pPr>
        <w:jc w:val="both"/>
      </w:pPr>
      <w:r>
        <w:t xml:space="preserve">Istovremeno, u izvještajnom razdoblju obujam imovine smanjen je za 5.258.834,44 EUR-a, pri čemu je najveće smanjenje zabilježeno kod proizvedene dugotrajne imovine. Ovo smanjenje rezultat je Odluke o prijenosu ulaganja iz decentraliziranih sredstava proračunskim korisnicima.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294.662,45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od 294.662,45 EUR odnosi se na kratkoročne obveze iz tekućeg poslovanja, a nastalo je uslijed vremenskog razmaka između dospijeća obveze i trenutka plaćanja, bez značajnijih dugovanja ili kašnjenja u podmirivanju obveza. Bjelovar i njegovi proračunski korisnici redovito prate dinamiku podmirenja obveza te poduzimaju mjere za pravodobno izvršavanje svih financijskih obveza, u skladu s načelima fiskalne odgovornosti.</w:t>
      </w:r>
    </w:p>
    <w:p>
      <w:pPr>
        <w:jc w:val="both"/>
      </w:pPr>
      <w:r>
        <w:t xml:space="preserve">Kašnjenja u plaćanju pojedinih obveza prema dobavljačima rezultat su nesklada između kratkih rokova dospijeća koje određeni dobavljači navode na računima (najčešće 7 dana) i trajanja interne procedure ovjere računa, koja prema važećim pravilnicima često premašuje navedeni rok. Navedeno se odnosi na Grad i sve njegove proračunske korisnike u okviru konsolidiranog poslovanja. Sve dospjele obveze na dan 31.12.2025. godine podmirene su početkom 2026. godine.</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3.551.567,95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za nedospjele rashode poslovanja na dan 31.12.2025. godine iznose 3.348.506,23 EUR-a. Navedene obveze odnose se na redovne rashode poslovanja za mjesec prosinac 2025. godine (materijalni rashodi, rashodi za usluge, energiju i ostali tekući troškovi), čiji su računi zaprimljeni krajem godine, a dospijevaju na plaćanje u siječnju 2026. godine.</w:t>
      </w:r>
    </w:p>
    <w:p>
      <w:pPr>
        <w:jc w:val="both"/>
      </w:pPr>
      <w:r>
        <w:t xml:space="preserve">Povećanje obveza u odnosu na početak razdoblja rezultat je intenzivnije realizacije aktivnosti i projekata tijekom četvrtog tromjesečja, kao i dinamike ispostave računa dobavljača u završnici proračunske godine.</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3.628.423,76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za nabavu nefinancijske imovine iznose 4.103.146,15 EUR-a, od čega se 3.863.391,39 EUR-a odnosi na nedospjele obveze, dok dospjele obveze iznose 239.754,76 EUR-a. Navedene obveze odnose se na račune za investicije započete u 2025. godini, koji su ispostavljeni krajem iste godine, a dospijevaju na naplatu u siječnju 2026. godine. Najveći dio obveza odnosi se na dodatna ulaganja u građevinske objekte, odnosno na obveze prema dobavljačima za izgradnju i opremanje dječjeg vrtića u Ulici Krste Frankopana, izgradnju i opremanje Područne škole Sjever sa školsko-sportskom dvoranom, radove na izgradnji i opremanju sportsko-rekreacijskog parka, energetsku obnovu kompleksa zgrade IV. osnovne škole sa školsko-sportskom dvoranom, unutarnje uređenje Dvorane europskih prvaka, energetsku obnovu zgrada streljane i sportskog dijela zgrade na adresi P. Zrinskog 4, SD Lasta Gudovac te na okončane projekte cjelovite i energetske obnove zgrade Studentskog doma i zgrade na Trgu hrvatskih branitelja 14 i dr.</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19.144.791,27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za financijsku imovinu na dan 31.12.2025. godine iznose 19.144.791,27 EUR-a, a u cijelosti se odnose na nedospjele obveze po kreditnim zaduženjima. Navedeni iznos obuhvaća kratkoročne i dugoročne kreditne obveze sukladno otplatnim planovima, pri čemu obveze dospijevaju u narednim obračunskim razdobljima u skladu s ugovorenim rokovima otplate.</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4.263.933,87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Obveze za predujmove, depozite, jamčevne pologe i tuđe prihode na dan 31.12.2025. iznose ukupno 4.464.807,87 EUR-a, a najvećim dijelom odnose se na jamstva za ozbiljnost ponude u okviru postupaka javne nabave u iznosu od 185.035,62 EUR-a, predujam iz državnog proračuna za provedbu EU projekta izgradnje i opremanja IV. osnovne škole – područna škola Sjever u iznosu od 3.702.376,45 EUR-a, predujme za energetsku obnovu zgrade streljane u iznosu od 44.693,11 EUR-a, predujme za energetsku obnovu sportskog dijela zgrade na adresi P. Zrinskog 4 u iznosu od 44.518,78 EUR-a, predujme za energetsku obnovu zgrade SD Lasta Gudovac u iznosu od 23.219,77 EUR-a te predujam za EU projekt „Sinergijom do uspješne zajednice“ u iznosu od 220.000,00 EUR-a. Povećanje obveza za predujmove rezultat je novog pravila za računovodstveno evidentiranje poslovnih promjena vezanih uz upravljanje i korištenje EU sredstava.</w:t>
      </w:r>
    </w:p>
    <w:p/>
    <w:p>
      <w:pPr>
        <w:jc w:val="center"/>
        <w:pStyle w:val="Normal"/>
        <w:spacing w:line="240" w:lineRule="auto"/>
        <w:keepNext/>
      </w:pPr>
      <w:r>
        <w:rPr>
          <w:sz w:val="28"/>
          <w:rFonts w:ascii="Times New Roman" w:hAnsi="Times New Roman"/>
        </w:rPr>
        <w:t xml:space="preserve">Bilješka 90.</w:t>
      </w:r>
    </w:p>
    <w:p>
      <w:pPr>
        <w:jc w:val="both"/>
        <w:pStyle w:val="Normal"/>
        <w:spacing w:line="240" w:lineRule="auto"/>
      </w:pPr>
      <w:r>
        <w:rPr>
          <w:b/>
          <w:sz w:val="24"/>
          <w:rFonts w:ascii="Times New Roman" w:hAnsi="Times New Roman"/>
        </w:rPr>
        <w:t xml:space="preserve">Unutargrupne transakcije koje su u izvještajima eliminirane</w:t>
      </w:r>
    </w:p>
    <w:p>
      <w:pPr>
        <w:jc w:val="both"/>
      </w:pPr>
      <w:r>
        <w:t xml:space="preserve">U okviru konsolidiranih financijskih izvještaja Bjelovar i njegovih proračunskih korisnika provedene su eliminacije unutargrupnih transakcija radi sprječavanja dvostrukog evidentiranja prihoda, rashoda, potraživanja i obveza. Eliminirani su prihodi proračunskih korisnika evidentirani na kontima razreda 67 u ukupnom iznosu od 10.014.286,84 EUR-a, uz istodobnu eliminaciju odgovarajućih rashoda proračuna evidentiranih na kontima skupina 3672, 3673 i 3674 u ukupnom iznosu od 10.014.286,84 EUR-a.</w:t>
      </w:r>
    </w:p>
    <w:p>
      <w:pPr>
        <w:jc w:val="both"/>
      </w:pPr>
      <w:r>
        <w:t xml:space="preserve">Također su eliminirana međusobna potraživanja i obveze između proračuna i proračunskih korisnika koja se odnose na sredstva uplaćena u nadležni proračun te na obveze za njihov povrat i to potraživanje u iznosu 913.913,89 EUR-a, evidentirana na kontu potraživanja 12941 kod proračuna i kontu obveze 27411 kod proračunskih korisnika, te potraživanje u iznosu od 175.750,84 EUR-a, evidentirana na kontu potraživnaja 16721 kod proračunskih korisnika i kontu obveze 27411 kod proračuna.</w:t>
      </w:r>
    </w:p>
    <w:p>
      <w:pPr>
        <w:jc w:val="both"/>
      </w:pPr>
      <w:r>
        <w:t xml:space="preserve">Provedenim eliminacijama osigurava se realan, točan i nepristran prikaz konsolidiranih financijskih izvještaja, bez dvostrukog iskazivanja međusobnih transakcija unutar proračunskog sustava.</w:t>
      </w:r>
    </w:p>
    <w:p/>
    <w:p>
      <w:pPr>
        <w:jc w:val="center"/>
        <w:pStyle w:val="Normal"/>
        <w:spacing w:line="240" w:lineRule="auto"/>
        <w:keepNext/>
      </w:pPr>
      <w:r>
        <w:rPr>
          <w:sz w:val="28"/>
          <w:rFonts w:ascii="Times New Roman" w:hAnsi="Times New Roman"/>
        </w:rPr>
        <w:t xml:space="preserve">Bilješka 91.</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pPr>
        <w:jc w:val="both"/>
      </w:pPr>
      <w:r>
        <w:t xml:space="preserve">Na razini konsolidiranog izvještaja (razina 23), za razdoblje od 1. siječnja do 31. prosinca 2025. godine, ostvaren je konsolidirani manjak u iznosu od 5.100.513,55 EUR-a. Manjak poslovanja rezultat je kumulativne razlike između ostvarenih prihoda i primitaka te rashoda i izdataka proračuna Grada Bjelovar (razina 22) i njegovih proračunskih korisnika.</w:t>
      </w:r>
    </w:p>
    <w:p>
      <w:pPr>
        <w:jc w:val="both"/>
      </w:pPr>
      <w:r>
        <w:t xml:space="preserve">Radi transparentnog prikaza strukture rezultata poslovanja, u nastavku se navodi pregled ostvarenih viškova i manjkova po proračunskim korisnicima:</w:t>
      </w:r>
    </w:p>
    <w:p>
      <w:pPr>
        <w:jc w:val="both"/>
      </w:pPr>
      <w:r>
        <w:t xml:space="preserve">Grad Bjelovar (razina 22): manjak 3.133.488,49 EUR-a</w:t>
      </w:r>
      <w:r>
        <w:br/>
      </w:r>
      <w:r>
        <w:t xml:space="preserve">Dječji vrtić Bjelovar: manjak 147.960,71 EUR-a</w:t>
      </w:r>
      <w:r>
        <w:br/>
      </w:r>
      <w:r>
        <w:t xml:space="preserve">I. osnovna škola Bjelovar: manjak 306.842,51 EUR-a</w:t>
      </w:r>
      <w:r>
        <w:br/>
      </w:r>
      <w:r>
        <w:t xml:space="preserve">II. osnovna škola Bjelovar: manjak 221.210,82 EUR-a</w:t>
      </w:r>
      <w:r>
        <w:br/>
      </w:r>
      <w:r>
        <w:t xml:space="preserve">III. osnovna škola Bjelovar: manjak 219.789,96 EUR-a</w:t>
      </w:r>
      <w:r>
        <w:br/>
      </w:r>
      <w:r>
        <w:t xml:space="preserve">IV. osnovna škola Bjelovar: manjak 238.891,62 EUR-a</w:t>
      </w:r>
      <w:r>
        <w:br/>
      </w:r>
      <w:r>
        <w:t xml:space="preserve">Centar za odgoj, obrazovanje i rehabilitaciju Bjelovar: manjak 120.995,78 EUR-a</w:t>
      </w:r>
      <w:r>
        <w:br/>
      </w:r>
      <w:r>
        <w:t xml:space="preserve">Gradski muzej Bjelovar: manjak 741.713,15 EUR-a</w:t>
      </w:r>
      <w:r>
        <w:br/>
      </w:r>
      <w:r>
        <w:t xml:space="preserve">Narodna knjižnica Petar Preradović Bjelovar: manjak 102.755,78 EUR-a</w:t>
      </w:r>
      <w:r>
        <w:br/>
      </w:r>
      <w:r>
        <w:t xml:space="preserve">Javna vatrogasna postrojba Grada Bjelovara: manjak 132.927,61 EUR-a</w:t>
      </w:r>
      <w:r>
        <w:br/>
      </w:r>
      <w:r>
        <w:t xml:space="preserve">Kulturni i multimedijski centar Bjelovar: višak 225.289,01 EUR-a</w:t>
      </w:r>
      <w:r>
        <w:br/>
      </w:r>
      <w:r>
        <w:t xml:space="preserve">Veleučilište u Bjelovaru: višak 40.773,87 EUR-a</w:t>
      </w:r>
      <w:r>
        <w:br/>
      </w:r>
      <w:r>
        <w:t xml:space="preserve">Ukupni konsolidirani rezultat predstavlja zbroj pojedinačnih rezultata proračuna i proračunskih korisnika, uz prethodno provedene eliminacije međusobnih transakcija unutar proračunskog sustava.</w:t>
      </w:r>
      <w:r>
        <w:br/>
      </w:r>
      <w:r>
        <w:t xml:space="preserve"> </w:t>
      </w:r>
      <w:r>
        <w:br/>
      </w:r>
      <w:r>
        <w:t xml:space="preserve"> </w:t>
      </w:r>
      <w:r>
        <w:br/>
      </w:r>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475efe8166ec4379" /><Relationship Type="http://schemas.openxmlformats.org/officeDocument/2006/relationships/numbering" Target="/word/numbering.xml" Id="R545c9253b10b4d9d" /></Relationships>
</file>