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56E65" w14:textId="77777777" w:rsidR="00647510" w:rsidRDefault="00647510" w:rsidP="00647510">
      <w:pPr>
        <w:rPr>
          <w:rFonts w:ascii="Arial" w:hAnsi="Arial" w:cs="Arial"/>
          <w:b/>
        </w:rPr>
      </w:pPr>
      <w:bookmarkStart w:id="0" w:name="_Hlk50010969"/>
      <w:r>
        <w:rPr>
          <w:rFonts w:ascii="Arial" w:hAnsi="Arial" w:cs="Arial"/>
          <w:b/>
        </w:rPr>
        <w:t xml:space="preserve">                        </w:t>
      </w:r>
      <w:r w:rsidRPr="00647510">
        <w:rPr>
          <w:rFonts w:ascii="Arial" w:hAnsi="Arial" w:cs="Arial"/>
          <w:b/>
          <w:noProof/>
        </w:rPr>
        <w:drawing>
          <wp:inline distT="0" distB="0" distL="0" distR="0" wp14:anchorId="09147F0A" wp14:editId="725A63AB">
            <wp:extent cx="514350" cy="619125"/>
            <wp:effectExtent l="19050" t="0" r="0" b="0"/>
            <wp:docPr id="1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     </w:t>
      </w:r>
    </w:p>
    <w:p w14:paraId="7E78BF47" w14:textId="77777777" w:rsidR="00647510" w:rsidRPr="007100B1" w:rsidRDefault="00647510" w:rsidP="00C117FD">
      <w:pPr>
        <w:spacing w:line="276" w:lineRule="auto"/>
        <w:rPr>
          <w:rFonts w:ascii="Arial" w:hAnsi="Arial" w:cs="Arial"/>
          <w:b/>
        </w:rPr>
      </w:pPr>
    </w:p>
    <w:p w14:paraId="794EF589" w14:textId="3DE8A6D5" w:rsidR="00647510" w:rsidRPr="009A086E" w:rsidRDefault="00647510" w:rsidP="00C117FD">
      <w:pPr>
        <w:spacing w:line="276" w:lineRule="auto"/>
        <w:rPr>
          <w:rFonts w:ascii="Arial" w:hAnsi="Arial" w:cs="Arial"/>
          <w:b/>
        </w:rPr>
      </w:pPr>
      <w:r w:rsidRPr="009A086E">
        <w:rPr>
          <w:rFonts w:ascii="Arial" w:hAnsi="Arial" w:cs="Arial"/>
          <w:b/>
        </w:rPr>
        <w:t xml:space="preserve">           REPUBLIKA HRVATSKA</w:t>
      </w:r>
    </w:p>
    <w:p w14:paraId="652E7497" w14:textId="77777777" w:rsidR="00647510" w:rsidRPr="009A086E" w:rsidRDefault="00647510" w:rsidP="00C117FD">
      <w:pPr>
        <w:tabs>
          <w:tab w:val="left" w:pos="567"/>
          <w:tab w:val="center" w:pos="2552"/>
        </w:tabs>
        <w:spacing w:line="276" w:lineRule="auto"/>
        <w:rPr>
          <w:rFonts w:ascii="Arial" w:hAnsi="Arial" w:cs="Arial"/>
          <w:b/>
        </w:rPr>
      </w:pPr>
      <w:r w:rsidRPr="009A086E">
        <w:rPr>
          <w:rFonts w:ascii="Arial" w:hAnsi="Arial" w:cs="Arial"/>
          <w:b/>
        </w:rPr>
        <w:t xml:space="preserve">BJELOVARSKO-BILOGORSKA ŽUPANIJA </w:t>
      </w:r>
    </w:p>
    <w:p w14:paraId="423BAD61" w14:textId="77777777" w:rsidR="00647510" w:rsidRPr="009A086E" w:rsidRDefault="00647510" w:rsidP="00C117FD">
      <w:pPr>
        <w:tabs>
          <w:tab w:val="left" w:pos="567"/>
          <w:tab w:val="center" w:pos="2552"/>
        </w:tabs>
        <w:spacing w:line="276" w:lineRule="auto"/>
        <w:rPr>
          <w:rFonts w:ascii="Arial" w:hAnsi="Arial" w:cs="Arial"/>
          <w:b/>
          <w:spacing w:val="74"/>
        </w:rPr>
      </w:pPr>
      <w:r w:rsidRPr="009A086E">
        <w:rPr>
          <w:rFonts w:ascii="Arial" w:hAnsi="Arial" w:cs="Arial"/>
          <w:b/>
        </w:rPr>
        <w:tab/>
      </w:r>
      <w:r w:rsidRPr="009A086E">
        <w:rPr>
          <w:rFonts w:ascii="Arial" w:hAnsi="Arial" w:cs="Arial"/>
          <w:b/>
          <w:spacing w:val="74"/>
        </w:rPr>
        <w:t>GRAD BJELOVAR</w:t>
      </w:r>
      <w:r w:rsidR="007756AE" w:rsidRPr="009A086E">
        <w:rPr>
          <w:rFonts w:ascii="Arial" w:hAnsi="Arial" w:cs="Arial"/>
          <w:b/>
          <w:spacing w:val="74"/>
        </w:rPr>
        <w:tab/>
      </w:r>
      <w:r w:rsidR="007756AE" w:rsidRPr="009A086E">
        <w:rPr>
          <w:rFonts w:ascii="Arial" w:hAnsi="Arial" w:cs="Arial"/>
          <w:b/>
          <w:spacing w:val="74"/>
        </w:rPr>
        <w:tab/>
      </w:r>
      <w:r w:rsidR="007756AE" w:rsidRPr="009A086E">
        <w:rPr>
          <w:rFonts w:ascii="Arial" w:hAnsi="Arial" w:cs="Arial"/>
          <w:b/>
          <w:spacing w:val="74"/>
        </w:rPr>
        <w:tab/>
      </w:r>
      <w:r w:rsidR="007756AE" w:rsidRPr="009A086E">
        <w:rPr>
          <w:rFonts w:ascii="Arial" w:hAnsi="Arial" w:cs="Arial"/>
          <w:b/>
          <w:spacing w:val="74"/>
        </w:rPr>
        <w:tab/>
      </w:r>
    </w:p>
    <w:p w14:paraId="06774AFE" w14:textId="77777777" w:rsidR="00832C28" w:rsidRDefault="00647510" w:rsidP="00C117FD">
      <w:pPr>
        <w:spacing w:line="276" w:lineRule="auto"/>
        <w:rPr>
          <w:rFonts w:ascii="Arial" w:hAnsi="Arial" w:cs="Arial"/>
          <w:b/>
        </w:rPr>
      </w:pPr>
      <w:r w:rsidRPr="009A086E">
        <w:rPr>
          <w:rFonts w:ascii="Arial" w:hAnsi="Arial" w:cs="Arial"/>
          <w:b/>
        </w:rPr>
        <w:t xml:space="preserve">              GRADONAČELNIK   </w:t>
      </w:r>
    </w:p>
    <w:p w14:paraId="236A26A0" w14:textId="77777777" w:rsidR="00C117FD" w:rsidRPr="009A086E" w:rsidRDefault="00C117FD" w:rsidP="00C117FD">
      <w:pPr>
        <w:spacing w:line="276" w:lineRule="auto"/>
        <w:rPr>
          <w:rFonts w:ascii="Arial" w:hAnsi="Arial" w:cs="Arial"/>
          <w:b/>
        </w:rPr>
      </w:pPr>
    </w:p>
    <w:p w14:paraId="2984A334" w14:textId="1DB4E69D" w:rsidR="00BC36BE" w:rsidRPr="00C33E74" w:rsidRDefault="00A65E3B" w:rsidP="00CD0BFD">
      <w:pPr>
        <w:tabs>
          <w:tab w:val="left" w:pos="708"/>
          <w:tab w:val="left" w:pos="1416"/>
          <w:tab w:val="left" w:pos="2124"/>
          <w:tab w:val="left" w:pos="8127"/>
        </w:tabs>
        <w:spacing w:line="276" w:lineRule="auto"/>
        <w:rPr>
          <w:rFonts w:ascii="Arial" w:hAnsi="Arial" w:cs="Arial"/>
          <w:b/>
          <w:color w:val="000000" w:themeColor="text1"/>
        </w:rPr>
      </w:pPr>
      <w:r w:rsidRPr="009A086E">
        <w:rPr>
          <w:rFonts w:ascii="Arial" w:hAnsi="Arial" w:cs="Arial"/>
          <w:b/>
        </w:rPr>
        <w:tab/>
      </w:r>
      <w:r w:rsidRPr="00C33E74">
        <w:rPr>
          <w:rFonts w:ascii="Arial" w:hAnsi="Arial" w:cs="Arial"/>
          <w:b/>
          <w:color w:val="000000" w:themeColor="text1"/>
        </w:rPr>
        <w:tab/>
      </w:r>
      <w:r w:rsidRPr="00C33E74">
        <w:rPr>
          <w:rFonts w:ascii="Arial" w:hAnsi="Arial" w:cs="Arial"/>
          <w:b/>
          <w:color w:val="000000" w:themeColor="text1"/>
        </w:rPr>
        <w:tab/>
      </w:r>
      <w:r w:rsidR="007756AE" w:rsidRPr="00C33E74">
        <w:rPr>
          <w:rFonts w:ascii="Arial" w:hAnsi="Arial" w:cs="Arial"/>
          <w:b/>
          <w:color w:val="000000" w:themeColor="text1"/>
        </w:rPr>
        <w:t xml:space="preserve"> </w:t>
      </w:r>
      <w:r w:rsidR="00647510" w:rsidRPr="00C33E74">
        <w:rPr>
          <w:rFonts w:ascii="Arial" w:hAnsi="Arial" w:cs="Arial"/>
          <w:b/>
          <w:color w:val="000000" w:themeColor="text1"/>
        </w:rPr>
        <w:t xml:space="preserve">  </w:t>
      </w:r>
      <w:r w:rsidR="00CD0BFD" w:rsidRPr="00C33E74">
        <w:rPr>
          <w:rFonts w:ascii="Arial" w:hAnsi="Arial" w:cs="Arial"/>
          <w:b/>
          <w:color w:val="000000" w:themeColor="text1"/>
        </w:rPr>
        <w:tab/>
      </w:r>
      <w:r w:rsidR="00C33E74">
        <w:rPr>
          <w:rFonts w:ascii="Arial" w:hAnsi="Arial" w:cs="Arial"/>
          <w:b/>
          <w:color w:val="000000" w:themeColor="text1"/>
        </w:rPr>
        <w:t xml:space="preserve">         </w:t>
      </w:r>
      <w:r w:rsidR="00CD0BFD" w:rsidRPr="00C33E74">
        <w:rPr>
          <w:rFonts w:ascii="Arial" w:hAnsi="Arial" w:cs="Arial"/>
          <w:b/>
          <w:color w:val="000000" w:themeColor="text1"/>
        </w:rPr>
        <w:t>Nacrt</w:t>
      </w:r>
    </w:p>
    <w:p w14:paraId="745FD174" w14:textId="26C97BF9" w:rsidR="00832C28" w:rsidRDefault="00C26D73" w:rsidP="00C26D73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26D73">
        <w:rPr>
          <w:rFonts w:ascii="Arial" w:hAnsi="Arial" w:cs="Arial"/>
          <w:color w:val="000000" w:themeColor="text1"/>
        </w:rPr>
        <w:t>Na  temelju  članka  35.  stavka  1.  točke  2.  Zakona  o  lokalnoj  i  područnoj  (regionalnoj) samoupravi  (''Narodne  novine'',  broj  33/01,  60/01,  129/05,  109/07,  125/08,  36/09,  150/11, 144/12,  19/13,  137/15,  123/17,    98/19  i  144/20),  članka  11.  stavka  2.  Zakona  o  poticanju razvoja malog gospodarstva (Narodne novine 29/02, 63/07, 53/12, 56/13, 121/16) i  članka</w:t>
      </w:r>
      <w:r w:rsidR="00D66125">
        <w:rPr>
          <w:rFonts w:ascii="Arial" w:hAnsi="Arial" w:cs="Arial"/>
          <w:color w:val="000000" w:themeColor="text1"/>
        </w:rPr>
        <w:t xml:space="preserve"> </w:t>
      </w:r>
      <w:r w:rsidRPr="00C26D73">
        <w:rPr>
          <w:rFonts w:ascii="Arial" w:hAnsi="Arial" w:cs="Arial"/>
          <w:color w:val="000000" w:themeColor="text1"/>
        </w:rPr>
        <w:t>32. stavka 1.  točke 2. Statuta Grada Bjelovara ("Službeni glasnik Grada Bjelovara" broj 2/21) Gradsko vijeće Grada Bjelovara na ___ sjednici održanoj dana ______________ donijelo je</w:t>
      </w:r>
    </w:p>
    <w:p w14:paraId="5D8D586A" w14:textId="77777777" w:rsidR="00C26D73" w:rsidRPr="00C33E74" w:rsidRDefault="00C26D73" w:rsidP="00C117FD">
      <w:pPr>
        <w:spacing w:line="276" w:lineRule="auto"/>
        <w:rPr>
          <w:rFonts w:ascii="Arial" w:hAnsi="Arial" w:cs="Arial"/>
          <w:color w:val="000000" w:themeColor="text1"/>
        </w:rPr>
      </w:pPr>
    </w:p>
    <w:p w14:paraId="2574CA71" w14:textId="185C9944" w:rsidR="00C117FD" w:rsidRPr="00C33E74" w:rsidRDefault="008048F1" w:rsidP="00CD0BFD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IV.  </w:t>
      </w:r>
      <w:r w:rsidR="00875B4D" w:rsidRPr="00C33E74">
        <w:rPr>
          <w:rFonts w:ascii="Arial" w:hAnsi="Arial" w:cs="Arial"/>
          <w:b/>
          <w:color w:val="000000" w:themeColor="text1"/>
        </w:rPr>
        <w:t>I</w:t>
      </w:r>
      <w:r w:rsidR="00C117FD" w:rsidRPr="00C33E74">
        <w:rPr>
          <w:rFonts w:ascii="Arial" w:hAnsi="Arial" w:cs="Arial"/>
          <w:b/>
          <w:color w:val="000000" w:themeColor="text1"/>
        </w:rPr>
        <w:t xml:space="preserve"> </w:t>
      </w:r>
      <w:r w:rsidR="00875B4D" w:rsidRPr="00C33E74">
        <w:rPr>
          <w:rFonts w:ascii="Arial" w:hAnsi="Arial" w:cs="Arial"/>
          <w:b/>
          <w:color w:val="000000" w:themeColor="text1"/>
        </w:rPr>
        <w:t>Z</w:t>
      </w:r>
      <w:r w:rsidR="00C117FD" w:rsidRPr="00C33E74">
        <w:rPr>
          <w:rFonts w:ascii="Arial" w:hAnsi="Arial" w:cs="Arial"/>
          <w:b/>
          <w:color w:val="000000" w:themeColor="text1"/>
        </w:rPr>
        <w:t xml:space="preserve"> </w:t>
      </w:r>
      <w:r w:rsidR="00875B4D" w:rsidRPr="00C33E74">
        <w:rPr>
          <w:rFonts w:ascii="Arial" w:hAnsi="Arial" w:cs="Arial"/>
          <w:b/>
          <w:color w:val="000000" w:themeColor="text1"/>
        </w:rPr>
        <w:t>M</w:t>
      </w:r>
      <w:r w:rsidR="00C117FD" w:rsidRPr="00C33E74">
        <w:rPr>
          <w:rFonts w:ascii="Arial" w:hAnsi="Arial" w:cs="Arial"/>
          <w:b/>
          <w:color w:val="000000" w:themeColor="text1"/>
        </w:rPr>
        <w:t xml:space="preserve"> </w:t>
      </w:r>
      <w:r w:rsidR="00875B4D" w:rsidRPr="00C33E74">
        <w:rPr>
          <w:rFonts w:ascii="Arial" w:hAnsi="Arial" w:cs="Arial"/>
          <w:b/>
          <w:color w:val="000000" w:themeColor="text1"/>
        </w:rPr>
        <w:t>J</w:t>
      </w:r>
      <w:r w:rsidR="00C117FD" w:rsidRPr="00C33E74">
        <w:rPr>
          <w:rFonts w:ascii="Arial" w:hAnsi="Arial" w:cs="Arial"/>
          <w:b/>
          <w:color w:val="000000" w:themeColor="text1"/>
        </w:rPr>
        <w:t xml:space="preserve"> </w:t>
      </w:r>
      <w:r w:rsidR="00875B4D" w:rsidRPr="00C33E74">
        <w:rPr>
          <w:rFonts w:ascii="Arial" w:hAnsi="Arial" w:cs="Arial"/>
          <w:b/>
          <w:color w:val="000000" w:themeColor="text1"/>
        </w:rPr>
        <w:t>E</w:t>
      </w:r>
      <w:r w:rsidR="00C117FD" w:rsidRPr="00C33E74">
        <w:rPr>
          <w:rFonts w:ascii="Arial" w:hAnsi="Arial" w:cs="Arial"/>
          <w:b/>
          <w:color w:val="000000" w:themeColor="text1"/>
        </w:rPr>
        <w:t xml:space="preserve"> </w:t>
      </w:r>
      <w:r w:rsidR="00875B4D" w:rsidRPr="00C33E74">
        <w:rPr>
          <w:rFonts w:ascii="Arial" w:hAnsi="Arial" w:cs="Arial"/>
          <w:b/>
          <w:color w:val="000000" w:themeColor="text1"/>
        </w:rPr>
        <w:t>N</w:t>
      </w:r>
      <w:r w:rsidR="00C117FD" w:rsidRPr="00C33E74">
        <w:rPr>
          <w:rFonts w:ascii="Arial" w:hAnsi="Arial" w:cs="Arial"/>
          <w:b/>
          <w:color w:val="000000" w:themeColor="text1"/>
        </w:rPr>
        <w:t xml:space="preserve"> </w:t>
      </w:r>
      <w:r w:rsidR="00875B4D" w:rsidRPr="00C33E74">
        <w:rPr>
          <w:rFonts w:ascii="Arial" w:hAnsi="Arial" w:cs="Arial"/>
          <w:b/>
          <w:color w:val="000000" w:themeColor="text1"/>
        </w:rPr>
        <w:t xml:space="preserve">E </w:t>
      </w:r>
      <w:r w:rsidR="00BC411F">
        <w:rPr>
          <w:rFonts w:ascii="Arial" w:hAnsi="Arial" w:cs="Arial"/>
          <w:b/>
          <w:color w:val="000000" w:themeColor="text1"/>
        </w:rPr>
        <w:t xml:space="preserve"> </w:t>
      </w:r>
      <w:r w:rsidR="00312F6A">
        <w:rPr>
          <w:rFonts w:ascii="Arial" w:hAnsi="Arial" w:cs="Arial"/>
          <w:b/>
          <w:color w:val="000000" w:themeColor="text1"/>
        </w:rPr>
        <w:t xml:space="preserve">I </w:t>
      </w:r>
      <w:r w:rsidR="00BC411F">
        <w:rPr>
          <w:rFonts w:ascii="Arial" w:hAnsi="Arial" w:cs="Arial"/>
          <w:b/>
          <w:color w:val="000000" w:themeColor="text1"/>
        </w:rPr>
        <w:t xml:space="preserve"> </w:t>
      </w:r>
      <w:r w:rsidR="00312F6A">
        <w:rPr>
          <w:rFonts w:ascii="Arial" w:hAnsi="Arial" w:cs="Arial"/>
          <w:b/>
          <w:color w:val="000000" w:themeColor="text1"/>
        </w:rPr>
        <w:t>D O P U N E</w:t>
      </w:r>
    </w:p>
    <w:p w14:paraId="2FC6BA6E" w14:textId="77777777" w:rsidR="00C117FD" w:rsidRPr="00C33E74" w:rsidRDefault="00875B4D" w:rsidP="00C117FD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3E74">
        <w:rPr>
          <w:rFonts w:ascii="Arial" w:hAnsi="Arial" w:cs="Arial"/>
          <w:b/>
          <w:color w:val="000000" w:themeColor="text1"/>
        </w:rPr>
        <w:t xml:space="preserve">PROGRAMA </w:t>
      </w:r>
      <w:bookmarkStart w:id="1" w:name="_Hlk50010926"/>
      <w:bookmarkStart w:id="2" w:name="_Hlk49949110"/>
      <w:r w:rsidRPr="00C33E74">
        <w:rPr>
          <w:rFonts w:ascii="Arial" w:hAnsi="Arial" w:cs="Arial"/>
          <w:b/>
          <w:color w:val="000000" w:themeColor="text1"/>
        </w:rPr>
        <w:t xml:space="preserve">MJERA POTICANJA RAZVOJA PODUZETNIŠTVA </w:t>
      </w:r>
    </w:p>
    <w:p w14:paraId="4474929D" w14:textId="2ABD0071" w:rsidR="00413195" w:rsidRPr="00C33E74" w:rsidRDefault="00875B4D" w:rsidP="00C117FD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3E74">
        <w:rPr>
          <w:rFonts w:ascii="Arial" w:hAnsi="Arial" w:cs="Arial"/>
          <w:b/>
          <w:color w:val="000000" w:themeColor="text1"/>
        </w:rPr>
        <w:t xml:space="preserve">NA PODRUČJU GRADA BJELOVARA </w:t>
      </w:r>
    </w:p>
    <w:bookmarkEnd w:id="1"/>
    <w:bookmarkEnd w:id="2"/>
    <w:p w14:paraId="472978AA" w14:textId="77777777" w:rsidR="004A2D98" w:rsidRPr="00C33E74" w:rsidRDefault="004A2D98" w:rsidP="00C117FD">
      <w:pPr>
        <w:pStyle w:val="Odlomakpopisa"/>
        <w:spacing w:line="276" w:lineRule="auto"/>
        <w:ind w:left="0"/>
        <w:jc w:val="center"/>
        <w:rPr>
          <w:rFonts w:ascii="Arial" w:hAnsi="Arial" w:cs="Arial"/>
          <w:b/>
          <w:color w:val="000000" w:themeColor="text1"/>
        </w:rPr>
      </w:pPr>
    </w:p>
    <w:p w14:paraId="1D06E442" w14:textId="77777777" w:rsidR="00647510" w:rsidRPr="00C33E74" w:rsidRDefault="004A2D98" w:rsidP="00C117FD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3E74">
        <w:rPr>
          <w:rFonts w:ascii="Arial" w:hAnsi="Arial" w:cs="Arial"/>
          <w:b/>
          <w:color w:val="000000" w:themeColor="text1"/>
        </w:rPr>
        <w:t>Članak 1.</w:t>
      </w:r>
    </w:p>
    <w:p w14:paraId="2C6F6AEE" w14:textId="77777777" w:rsidR="00E2471C" w:rsidRPr="00C33E74" w:rsidRDefault="00E2471C" w:rsidP="00C117FD">
      <w:pPr>
        <w:pStyle w:val="Odlomakpopisa"/>
        <w:spacing w:line="276" w:lineRule="auto"/>
        <w:ind w:left="0"/>
        <w:jc w:val="both"/>
        <w:rPr>
          <w:rFonts w:ascii="Arial" w:hAnsi="Arial" w:cs="Arial"/>
          <w:color w:val="000000" w:themeColor="text1"/>
        </w:rPr>
      </w:pPr>
    </w:p>
    <w:p w14:paraId="23027CF9" w14:textId="5F580560" w:rsidR="00BC411F" w:rsidRDefault="005D564A" w:rsidP="00CD0BFD">
      <w:pPr>
        <w:spacing w:line="276" w:lineRule="auto"/>
        <w:ind w:firstLine="708"/>
        <w:jc w:val="both"/>
        <w:rPr>
          <w:rFonts w:ascii="Arial" w:hAnsi="Arial" w:cs="Arial"/>
          <w:bCs/>
          <w:color w:val="000000" w:themeColor="text1"/>
        </w:rPr>
      </w:pPr>
      <w:bookmarkStart w:id="3" w:name="_Hlk61679773"/>
      <w:r w:rsidRPr="00C33E74">
        <w:rPr>
          <w:rFonts w:ascii="Arial" w:hAnsi="Arial" w:cs="Arial"/>
          <w:color w:val="000000" w:themeColor="text1"/>
        </w:rPr>
        <w:t xml:space="preserve">U </w:t>
      </w:r>
      <w:r w:rsidRPr="00C33E74">
        <w:rPr>
          <w:rFonts w:ascii="Arial" w:hAnsi="Arial" w:cs="Arial"/>
          <w:bCs/>
          <w:color w:val="000000" w:themeColor="text1"/>
        </w:rPr>
        <w:t xml:space="preserve">Programu </w:t>
      </w:r>
      <w:bookmarkStart w:id="4" w:name="_Hlk189056229"/>
      <w:r w:rsidRPr="00C33E74">
        <w:rPr>
          <w:rFonts w:ascii="Arial" w:hAnsi="Arial" w:cs="Arial"/>
          <w:bCs/>
          <w:color w:val="000000" w:themeColor="text1"/>
        </w:rPr>
        <w:t xml:space="preserve">mjera poticanja razvoja poduzetništva na području grada Bjelovara </w:t>
      </w:r>
      <w:bookmarkEnd w:id="4"/>
      <w:r w:rsidRPr="00C33E74">
        <w:rPr>
          <w:rFonts w:ascii="Arial" w:hAnsi="Arial" w:cs="Arial"/>
          <w:bCs/>
          <w:color w:val="000000" w:themeColor="text1"/>
        </w:rPr>
        <w:t>(</w:t>
      </w:r>
      <w:r w:rsidR="00CD0BFD" w:rsidRPr="00C33E74">
        <w:rPr>
          <w:rFonts w:ascii="Arial" w:hAnsi="Arial" w:cs="Arial"/>
          <w:bCs/>
          <w:color w:val="000000" w:themeColor="text1"/>
        </w:rPr>
        <w:t>„</w:t>
      </w:r>
      <w:r w:rsidRPr="00C33E74">
        <w:rPr>
          <w:rFonts w:ascii="Arial" w:hAnsi="Arial" w:cs="Arial"/>
          <w:bCs/>
          <w:color w:val="000000" w:themeColor="text1"/>
        </w:rPr>
        <w:t>Službeni glasnik Grada Bjelovara</w:t>
      </w:r>
      <w:r w:rsidR="00CD0BFD" w:rsidRPr="00C33E74">
        <w:rPr>
          <w:rFonts w:ascii="Arial" w:hAnsi="Arial" w:cs="Arial"/>
          <w:bCs/>
          <w:color w:val="000000" w:themeColor="text1"/>
        </w:rPr>
        <w:t>“,</w:t>
      </w:r>
      <w:r w:rsidRPr="00C33E74">
        <w:rPr>
          <w:rFonts w:ascii="Arial" w:hAnsi="Arial" w:cs="Arial"/>
          <w:bCs/>
          <w:color w:val="000000" w:themeColor="text1"/>
        </w:rPr>
        <w:t xml:space="preserve"> broj 7/23</w:t>
      </w:r>
      <w:r w:rsidR="008048F1">
        <w:rPr>
          <w:rFonts w:ascii="Arial" w:hAnsi="Arial" w:cs="Arial"/>
          <w:bCs/>
          <w:color w:val="000000" w:themeColor="text1"/>
        </w:rPr>
        <w:t>, 3/24, 2/25 i 2/26</w:t>
      </w:r>
      <w:r w:rsidRPr="00C33E74">
        <w:rPr>
          <w:rFonts w:ascii="Arial" w:hAnsi="Arial" w:cs="Arial"/>
          <w:bCs/>
          <w:color w:val="000000" w:themeColor="text1"/>
        </w:rPr>
        <w:t>)</w:t>
      </w:r>
      <w:r w:rsidR="00817257" w:rsidRPr="00C33E74">
        <w:rPr>
          <w:rFonts w:ascii="Arial" w:hAnsi="Arial" w:cs="Arial"/>
          <w:bCs/>
          <w:color w:val="000000" w:themeColor="text1"/>
        </w:rPr>
        <w:t xml:space="preserve"> </w:t>
      </w:r>
      <w:r w:rsidR="00817257" w:rsidRPr="008F3CBD">
        <w:rPr>
          <w:rFonts w:ascii="Arial" w:hAnsi="Arial" w:cs="Arial"/>
          <w:bCs/>
          <w:color w:val="000000" w:themeColor="text1"/>
        </w:rPr>
        <w:t xml:space="preserve">- </w:t>
      </w:r>
      <w:r w:rsidR="004E601E" w:rsidRPr="00C33E74">
        <w:rPr>
          <w:rFonts w:ascii="Arial" w:hAnsi="Arial" w:cs="Arial"/>
          <w:bCs/>
          <w:color w:val="000000" w:themeColor="text1"/>
        </w:rPr>
        <w:t>u daljnjem tekstu: Program</w:t>
      </w:r>
      <w:r w:rsidR="00CD0BFD" w:rsidRPr="00C33E74">
        <w:rPr>
          <w:rFonts w:ascii="Arial" w:hAnsi="Arial" w:cs="Arial"/>
          <w:bCs/>
          <w:color w:val="000000" w:themeColor="text1"/>
        </w:rPr>
        <w:t xml:space="preserve">, </w:t>
      </w:r>
      <w:bookmarkStart w:id="5" w:name="_Hlk160524695"/>
      <w:r w:rsidR="00817257" w:rsidRPr="00C33E74">
        <w:rPr>
          <w:rFonts w:ascii="Arial" w:hAnsi="Arial" w:cs="Arial"/>
          <w:color w:val="000000" w:themeColor="text1"/>
        </w:rPr>
        <w:t>Č</w:t>
      </w:r>
      <w:r w:rsidR="000D5DC4" w:rsidRPr="00C33E74">
        <w:rPr>
          <w:rFonts w:ascii="Arial" w:hAnsi="Arial" w:cs="Arial"/>
          <w:color w:val="000000" w:themeColor="text1"/>
        </w:rPr>
        <w:t xml:space="preserve">lanak </w:t>
      </w:r>
      <w:r w:rsidR="00312F6A">
        <w:rPr>
          <w:rFonts w:ascii="Arial" w:hAnsi="Arial" w:cs="Arial"/>
          <w:color w:val="000000" w:themeColor="text1"/>
        </w:rPr>
        <w:t>7</w:t>
      </w:r>
      <w:r w:rsidR="000D5DC4" w:rsidRPr="00C33E74">
        <w:rPr>
          <w:rFonts w:ascii="Arial" w:hAnsi="Arial" w:cs="Arial"/>
          <w:color w:val="000000" w:themeColor="text1"/>
        </w:rPr>
        <w:t xml:space="preserve">. </w:t>
      </w:r>
      <w:r w:rsidR="00312F6A">
        <w:rPr>
          <w:rFonts w:ascii="Arial" w:hAnsi="Arial" w:cs="Arial"/>
          <w:bCs/>
          <w:color w:val="000000" w:themeColor="text1"/>
        </w:rPr>
        <w:t xml:space="preserve">točka </w:t>
      </w:r>
      <w:r w:rsidR="008048F1">
        <w:rPr>
          <w:rFonts w:ascii="Arial" w:hAnsi="Arial" w:cs="Arial"/>
          <w:bCs/>
          <w:color w:val="000000" w:themeColor="text1"/>
        </w:rPr>
        <w:t>4</w:t>
      </w:r>
      <w:r w:rsidR="00312F6A">
        <w:rPr>
          <w:rFonts w:ascii="Arial" w:hAnsi="Arial" w:cs="Arial"/>
          <w:bCs/>
          <w:color w:val="000000" w:themeColor="text1"/>
        </w:rPr>
        <w:t>.</w:t>
      </w:r>
      <w:r w:rsidR="008048F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8048F1">
        <w:rPr>
          <w:rFonts w:ascii="Arial" w:hAnsi="Arial" w:cs="Arial"/>
          <w:bCs/>
          <w:color w:val="000000" w:themeColor="text1"/>
        </w:rPr>
        <w:t>podtočka</w:t>
      </w:r>
      <w:proofErr w:type="spellEnd"/>
      <w:r w:rsidR="008048F1">
        <w:rPr>
          <w:rFonts w:ascii="Arial" w:hAnsi="Arial" w:cs="Arial"/>
          <w:bCs/>
          <w:color w:val="000000" w:themeColor="text1"/>
        </w:rPr>
        <w:t xml:space="preserve"> 4.1. mijenja se i glasi:</w:t>
      </w:r>
    </w:p>
    <w:p w14:paraId="5DF0351B" w14:textId="506BB65A" w:rsidR="00BC411F" w:rsidRDefault="00BC411F" w:rsidP="00BC411F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„</w:t>
      </w:r>
    </w:p>
    <w:p w14:paraId="53EC74E3" w14:textId="4B5036ED" w:rsidR="008048F1" w:rsidRDefault="008048F1" w:rsidP="008048F1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4.1.</w:t>
      </w:r>
    </w:p>
    <w:tbl>
      <w:tblPr>
        <w:tblStyle w:val="Reetkatablice"/>
        <w:tblpPr w:leftFromText="180" w:rightFromText="180" w:vertAnchor="text" w:horzAnchor="margin" w:tblpY="100"/>
        <w:tblW w:w="9067" w:type="dxa"/>
        <w:tblLook w:val="04A0" w:firstRow="1" w:lastRow="0" w:firstColumn="1" w:lastColumn="0" w:noHBand="0" w:noVBand="1"/>
      </w:tblPr>
      <w:tblGrid>
        <w:gridCol w:w="1244"/>
        <w:gridCol w:w="7823"/>
      </w:tblGrid>
      <w:tr w:rsidR="008048F1" w:rsidRPr="008048F1" w14:paraId="5EE82E42" w14:textId="77777777" w:rsidTr="00BE7887">
        <w:trPr>
          <w:trHeight w:val="410"/>
        </w:trPr>
        <w:tc>
          <w:tcPr>
            <w:tcW w:w="1244" w:type="dxa"/>
            <w:vAlign w:val="center"/>
            <w:hideMark/>
          </w:tcPr>
          <w:p w14:paraId="02485399" w14:textId="77777777" w:rsidR="008048F1" w:rsidRPr="008048F1" w:rsidRDefault="008048F1" w:rsidP="00BE7887">
            <w:pPr>
              <w:spacing w:line="276" w:lineRule="auto"/>
              <w:rPr>
                <w:rFonts w:ascii="Arial" w:hAnsi="Arial" w:cs="Arial"/>
                <w:b/>
                <w:bCs/>
                <w:color w:val="auto"/>
              </w:rPr>
            </w:pPr>
            <w:r w:rsidRPr="008048F1">
              <w:rPr>
                <w:rFonts w:ascii="Arial" w:hAnsi="Arial" w:cs="Arial"/>
                <w:b/>
                <w:bCs/>
                <w:color w:val="auto"/>
              </w:rPr>
              <w:t>Mjera</w:t>
            </w:r>
          </w:p>
        </w:tc>
        <w:tc>
          <w:tcPr>
            <w:tcW w:w="7823" w:type="dxa"/>
            <w:vAlign w:val="center"/>
            <w:hideMark/>
          </w:tcPr>
          <w:p w14:paraId="2BBBCE5A" w14:textId="77777777" w:rsidR="008048F1" w:rsidRPr="008048F1" w:rsidRDefault="008048F1" w:rsidP="00BE7887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8048F1">
              <w:rPr>
                <w:rFonts w:ascii="Arial" w:hAnsi="Arial" w:cs="Arial"/>
                <w:b/>
                <w:bCs/>
                <w:color w:val="auto"/>
              </w:rPr>
              <w:t>Poticanje razvoja poduzetništva - Sufinanciranje poduzetnika u Tehnološkom inkubatoru Bjelovar</w:t>
            </w:r>
          </w:p>
        </w:tc>
      </w:tr>
      <w:tr w:rsidR="008048F1" w:rsidRPr="008048F1" w14:paraId="12AECF20" w14:textId="77777777" w:rsidTr="008048F1">
        <w:trPr>
          <w:trHeight w:val="994"/>
        </w:trPr>
        <w:tc>
          <w:tcPr>
            <w:tcW w:w="1244" w:type="dxa"/>
            <w:hideMark/>
          </w:tcPr>
          <w:p w14:paraId="0C438979" w14:textId="77777777" w:rsidR="008048F1" w:rsidRPr="008048F1" w:rsidRDefault="008048F1" w:rsidP="00BE7887">
            <w:pPr>
              <w:spacing w:line="276" w:lineRule="auto"/>
              <w:jc w:val="both"/>
              <w:rPr>
                <w:rFonts w:ascii="Arial" w:hAnsi="Arial" w:cs="Arial"/>
                <w:color w:val="auto"/>
              </w:rPr>
            </w:pPr>
            <w:r w:rsidRPr="008048F1">
              <w:rPr>
                <w:rFonts w:ascii="Arial" w:hAnsi="Arial" w:cs="Arial"/>
                <w:color w:val="auto"/>
              </w:rPr>
              <w:t>Ciljevi</w:t>
            </w:r>
          </w:p>
        </w:tc>
        <w:tc>
          <w:tcPr>
            <w:tcW w:w="7823" w:type="dxa"/>
          </w:tcPr>
          <w:p w14:paraId="50C81FB8" w14:textId="77777777" w:rsidR="008048F1" w:rsidRPr="008048F1" w:rsidRDefault="008048F1" w:rsidP="008048F1">
            <w:pPr>
              <w:numPr>
                <w:ilvl w:val="0"/>
                <w:numId w:val="9"/>
              </w:numPr>
              <w:ind w:left="494" w:hanging="425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Podupiranje razvoja malog i srednjeg poduzetništva kroz:</w:t>
            </w:r>
          </w:p>
          <w:p w14:paraId="2875B5D4" w14:textId="77777777" w:rsidR="008048F1" w:rsidRPr="008048F1" w:rsidRDefault="008048F1" w:rsidP="008048F1">
            <w:pPr>
              <w:numPr>
                <w:ilvl w:val="0"/>
                <w:numId w:val="10"/>
              </w:numPr>
              <w:ind w:left="494" w:firstLine="0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Subvencionirani zakup poslovnog prostora za poduzetnike smještene u Tehnološkom inkubatoru Bjelovar, s posebnim naglaskom na poduzetnike iz sektora informacijskih tehnologija (IT sektor)</w:t>
            </w:r>
          </w:p>
          <w:p w14:paraId="46CD53A4" w14:textId="77777777" w:rsidR="008048F1" w:rsidRPr="008048F1" w:rsidRDefault="008048F1" w:rsidP="008048F1">
            <w:pPr>
              <w:numPr>
                <w:ilvl w:val="0"/>
                <w:numId w:val="10"/>
              </w:numPr>
              <w:ind w:left="494" w:firstLine="0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Subvencioniranje zakupa poslovnog prostora za smještaj poduzetnika početnika (start-</w:t>
            </w:r>
            <w:proofErr w:type="spellStart"/>
            <w:r w:rsidRPr="008048F1">
              <w:rPr>
                <w:rFonts w:ascii="Arial" w:hAnsi="Arial" w:cs="Arial"/>
              </w:rPr>
              <w:t>up</w:t>
            </w:r>
            <w:proofErr w:type="spellEnd"/>
            <w:r w:rsidRPr="008048F1">
              <w:rPr>
                <w:rFonts w:ascii="Arial" w:hAnsi="Arial" w:cs="Arial"/>
              </w:rPr>
              <w:t>), brzorastućih tvrtki (</w:t>
            </w:r>
            <w:proofErr w:type="spellStart"/>
            <w:r w:rsidRPr="008048F1">
              <w:rPr>
                <w:rFonts w:ascii="Arial" w:hAnsi="Arial" w:cs="Arial"/>
              </w:rPr>
              <w:t>scale-up</w:t>
            </w:r>
            <w:proofErr w:type="spellEnd"/>
            <w:r w:rsidRPr="008048F1">
              <w:rPr>
                <w:rFonts w:ascii="Arial" w:hAnsi="Arial" w:cs="Arial"/>
              </w:rPr>
              <w:t>) i mentorskih tvrtki,</w:t>
            </w:r>
          </w:p>
          <w:p w14:paraId="4E0E9B4F" w14:textId="77777777" w:rsidR="008048F1" w:rsidRPr="008048F1" w:rsidRDefault="008048F1" w:rsidP="008048F1">
            <w:pPr>
              <w:numPr>
                <w:ilvl w:val="0"/>
                <w:numId w:val="10"/>
              </w:numPr>
              <w:ind w:left="494" w:firstLine="0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Subvencioniranje dijela režijskih troškova poduzetnicima početnicima smještenim u Tehnološki inkubator Tehnološkog parka Bjelovar d.o.o.,</w:t>
            </w:r>
          </w:p>
          <w:p w14:paraId="216912A6" w14:textId="77777777" w:rsidR="008048F1" w:rsidRPr="008048F1" w:rsidRDefault="008048F1" w:rsidP="008048F1">
            <w:pPr>
              <w:numPr>
                <w:ilvl w:val="0"/>
                <w:numId w:val="10"/>
              </w:numPr>
              <w:ind w:left="494" w:firstLine="0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Omogućavanje korištenja savjetodavnih, mentorskih i zajedničkih infrastrukturnih usluga pod povoljnijim uvjetima.</w:t>
            </w:r>
          </w:p>
          <w:p w14:paraId="56FD21D3" w14:textId="77777777" w:rsidR="008048F1" w:rsidRPr="008048F1" w:rsidRDefault="008048F1" w:rsidP="008048F1">
            <w:pPr>
              <w:ind w:left="1080"/>
              <w:jc w:val="both"/>
              <w:rPr>
                <w:rFonts w:ascii="Arial" w:hAnsi="Arial" w:cs="Arial"/>
              </w:rPr>
            </w:pPr>
          </w:p>
          <w:p w14:paraId="649FED00" w14:textId="40BC302E" w:rsidR="008048F1" w:rsidRPr="00974633" w:rsidRDefault="008048F1" w:rsidP="00974633">
            <w:pPr>
              <w:numPr>
                <w:ilvl w:val="0"/>
                <w:numId w:val="9"/>
              </w:numPr>
              <w:ind w:left="352" w:hanging="283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lastRenderedPageBreak/>
              <w:t>Povećanje broja mladih poduzetnika u realizaciji poslovnih inicijativa u početnim fazama rasta i daljnjeg razvoja.</w:t>
            </w:r>
          </w:p>
          <w:p w14:paraId="3EE284E8" w14:textId="03DDC251" w:rsidR="008048F1" w:rsidRPr="00974633" w:rsidRDefault="008048F1" w:rsidP="00974633">
            <w:pPr>
              <w:numPr>
                <w:ilvl w:val="0"/>
                <w:numId w:val="9"/>
              </w:numPr>
              <w:ind w:left="352" w:hanging="283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Podrška poslovnim subjektima kroz stvaranje poticajnog poduzetničkog okruženja te osiguravanje mogućnosti međusobnog povezivanja i suradnje</w:t>
            </w:r>
          </w:p>
          <w:p w14:paraId="1311841D" w14:textId="77777777" w:rsidR="008048F1" w:rsidRPr="008048F1" w:rsidRDefault="008048F1" w:rsidP="008048F1">
            <w:pPr>
              <w:numPr>
                <w:ilvl w:val="0"/>
                <w:numId w:val="9"/>
              </w:numPr>
              <w:ind w:left="352" w:hanging="283"/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Pružanje stručne i savjetodavne potpore mladim poduzetnicima radi stjecanja znanja i iskustava potrebnih za uspješno poslovanje te smanjenja rizika u početnim fazama razvoja.</w:t>
            </w:r>
          </w:p>
          <w:p w14:paraId="21B75E71" w14:textId="77777777" w:rsidR="008048F1" w:rsidRPr="008048F1" w:rsidRDefault="008048F1" w:rsidP="00BE7887">
            <w:pPr>
              <w:spacing w:line="276" w:lineRule="auto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8048F1" w:rsidRPr="008048F1" w14:paraId="7055048C" w14:textId="77777777" w:rsidTr="00BA269A">
        <w:trPr>
          <w:trHeight w:val="834"/>
        </w:trPr>
        <w:tc>
          <w:tcPr>
            <w:tcW w:w="1244" w:type="dxa"/>
            <w:tcBorders>
              <w:bottom w:val="single" w:sz="4" w:space="0" w:color="auto"/>
            </w:tcBorders>
            <w:hideMark/>
          </w:tcPr>
          <w:p w14:paraId="574CA955" w14:textId="77777777" w:rsidR="008048F1" w:rsidRPr="008048F1" w:rsidRDefault="008048F1" w:rsidP="008048F1">
            <w:pPr>
              <w:spacing w:line="276" w:lineRule="auto"/>
              <w:jc w:val="both"/>
              <w:rPr>
                <w:rFonts w:ascii="Arial" w:hAnsi="Arial" w:cs="Arial"/>
                <w:color w:val="auto"/>
              </w:rPr>
            </w:pPr>
            <w:r w:rsidRPr="008048F1">
              <w:rPr>
                <w:rFonts w:ascii="Arial" w:hAnsi="Arial" w:cs="Arial"/>
                <w:color w:val="auto"/>
              </w:rPr>
              <w:lastRenderedPageBreak/>
              <w:t>Korisnici</w:t>
            </w:r>
          </w:p>
        </w:tc>
        <w:tc>
          <w:tcPr>
            <w:tcW w:w="7823" w:type="dxa"/>
            <w:tcBorders>
              <w:bottom w:val="single" w:sz="4" w:space="0" w:color="auto"/>
            </w:tcBorders>
            <w:hideMark/>
          </w:tcPr>
          <w:p w14:paraId="7C080348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Korisnici mjere su subjekti malog gospodarstva koji se, temeljem javnog poziva, prijavljuju za uključivanje u Tehnološki inkubator Bjelovar te koji, po provedenom postupku odabira i sukladno utvrđenim kriterijima, ostvaruju pravo na korištenje mjera potpore u okviru inkubacijskog programa Tehnološkog parka Bjelovar d.o.o.</w:t>
            </w:r>
          </w:p>
          <w:p w14:paraId="5A72D106" w14:textId="77777777" w:rsid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Na mjeru se mogu prijaviti sljedeće kategorije subjekata malog gospodarstva:</w:t>
            </w:r>
          </w:p>
          <w:p w14:paraId="71B767B3" w14:textId="77777777" w:rsidR="00A24160" w:rsidRDefault="008048F1" w:rsidP="008048F1">
            <w:pPr>
              <w:pStyle w:val="Odlomakpopisa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A24160">
              <w:rPr>
                <w:rFonts w:ascii="Arial" w:hAnsi="Arial" w:cs="Arial"/>
              </w:rPr>
              <w:t>poduzetnici početnici (start-</w:t>
            </w:r>
            <w:proofErr w:type="spellStart"/>
            <w:r w:rsidRPr="00A24160">
              <w:rPr>
                <w:rFonts w:ascii="Arial" w:hAnsi="Arial" w:cs="Arial"/>
              </w:rPr>
              <w:t>up</w:t>
            </w:r>
            <w:proofErr w:type="spellEnd"/>
            <w:r w:rsidRPr="00A24160">
              <w:rPr>
                <w:rFonts w:ascii="Arial" w:hAnsi="Arial" w:cs="Arial"/>
              </w:rPr>
              <w:t>),</w:t>
            </w:r>
          </w:p>
          <w:p w14:paraId="152E117D" w14:textId="77777777" w:rsidR="00A24160" w:rsidRDefault="008048F1" w:rsidP="008048F1">
            <w:pPr>
              <w:pStyle w:val="Odlomakpopisa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A24160">
              <w:rPr>
                <w:rFonts w:ascii="Arial" w:hAnsi="Arial" w:cs="Arial"/>
              </w:rPr>
              <w:t>brzorastuće tvrtke (</w:t>
            </w:r>
            <w:proofErr w:type="spellStart"/>
            <w:r w:rsidRPr="00A24160">
              <w:rPr>
                <w:rFonts w:ascii="Arial" w:hAnsi="Arial" w:cs="Arial"/>
              </w:rPr>
              <w:t>scale-up</w:t>
            </w:r>
            <w:proofErr w:type="spellEnd"/>
            <w:r w:rsidRPr="00A24160">
              <w:rPr>
                <w:rFonts w:ascii="Arial" w:hAnsi="Arial" w:cs="Arial"/>
              </w:rPr>
              <w:t>), s naglaskom na djelatnosti iz sektora informacijskih tehnologija (IT sektor),</w:t>
            </w:r>
          </w:p>
          <w:p w14:paraId="01C9B45E" w14:textId="25ADDA85" w:rsidR="008048F1" w:rsidRPr="00A24160" w:rsidRDefault="008048F1" w:rsidP="008048F1">
            <w:pPr>
              <w:pStyle w:val="Odlomakpopisa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A24160">
              <w:rPr>
                <w:rFonts w:ascii="Arial" w:hAnsi="Arial" w:cs="Arial"/>
              </w:rPr>
              <w:t>mentorske tvrtke,</w:t>
            </w:r>
          </w:p>
          <w:p w14:paraId="32191DD1" w14:textId="77777777" w:rsid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sukladno uvjetima i kriterijima utvrđenima ovim Programom, javnim pozivom i javno dostupnim aktima Tehnološkog parka Bjelovar d.o.o.</w:t>
            </w:r>
          </w:p>
          <w:p w14:paraId="1DA4EF18" w14:textId="77777777" w:rsidR="00974633" w:rsidRPr="008048F1" w:rsidRDefault="00974633" w:rsidP="008048F1">
            <w:pPr>
              <w:jc w:val="both"/>
              <w:rPr>
                <w:rFonts w:ascii="Arial" w:hAnsi="Arial" w:cs="Arial"/>
              </w:rPr>
            </w:pPr>
          </w:p>
          <w:p w14:paraId="131A3AF8" w14:textId="55ED2311" w:rsidR="008048F1" w:rsidRPr="008048F1" w:rsidRDefault="008048F1" w:rsidP="008048F1">
            <w:pPr>
              <w:spacing w:line="276" w:lineRule="auto"/>
              <w:ind w:left="-8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8048F1" w:rsidRPr="008048F1" w14:paraId="4BD371F8" w14:textId="77777777" w:rsidTr="00BE7887">
        <w:trPr>
          <w:trHeight w:val="1206"/>
        </w:trPr>
        <w:tc>
          <w:tcPr>
            <w:tcW w:w="1244" w:type="dxa"/>
            <w:tcBorders>
              <w:bottom w:val="single" w:sz="4" w:space="0" w:color="auto"/>
            </w:tcBorders>
            <w:hideMark/>
          </w:tcPr>
          <w:p w14:paraId="089C6181" w14:textId="77777777" w:rsidR="008048F1" w:rsidRPr="008048F1" w:rsidRDefault="008048F1" w:rsidP="008048F1">
            <w:pPr>
              <w:spacing w:line="276" w:lineRule="auto"/>
              <w:jc w:val="both"/>
              <w:rPr>
                <w:rFonts w:ascii="Arial" w:hAnsi="Arial" w:cs="Arial"/>
                <w:color w:val="auto"/>
              </w:rPr>
            </w:pPr>
            <w:r w:rsidRPr="008048F1">
              <w:rPr>
                <w:rFonts w:ascii="Arial" w:hAnsi="Arial" w:cs="Arial"/>
                <w:color w:val="auto"/>
              </w:rPr>
              <w:t>Provedba</w:t>
            </w:r>
          </w:p>
        </w:tc>
        <w:tc>
          <w:tcPr>
            <w:tcW w:w="7823" w:type="dxa"/>
            <w:tcBorders>
              <w:bottom w:val="single" w:sz="4" w:space="0" w:color="auto"/>
            </w:tcBorders>
            <w:hideMark/>
          </w:tcPr>
          <w:p w14:paraId="7B153AA1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Mjera se provodi kroz sufinanciranje troškova korištenja poslovnog prostora i usluga namijenjenih inkubaciji poduzetnika u Tehnološkom inkubatoru Bjelovar, koji djeluje u okviru Tehnološkog parka Bjelovar d.o.o., uključujući subvencioniranje zakupa poslovnog prostora, dijela režijskih troškova i troškova održavanja zajedničkih prostora te pružanje savjetodavne, edukacijske i mentorske podrške.</w:t>
            </w:r>
          </w:p>
          <w:p w14:paraId="78772D4B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Grad Bjelovar je Odlukom Gradskog vijeća Grada Bjelovara KLASA: 940-03/26-01/03, URBROJ: 2103-1-12-09-26-4 od 12. svibnja 2026. godine dao na uporabu Tehnološkom parku Bjelovar d.o.o. nekretninu na adresi Trg hrvatskih branitelja 14, Bjelovar, u svrhu uspostave i razvoja Digitalnog inovacijskog centra „hub.in Bjelovar“.</w:t>
            </w:r>
          </w:p>
          <w:p w14:paraId="0F118B5D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Poduzetnicima koji su smješteni u poslovnim prostorima kojima upravlja Tehnološki park Bjelovar d.o.o., a koji se nalaze u nekretninama u vlasništvu ili na korištenju Grada Bjelovara, omogućuje se korištenje poslovnog prostora bez obveze plaćanja zakupnine. Potpora se u tom slučaju ostvaruje kroz osiguravanje poslovne infrastrukture, zajedničkih prostora i pratećih usluga poduzetničke potpore.</w:t>
            </w:r>
          </w:p>
          <w:p w14:paraId="2F1C1EAA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Poduzetnicima početnicima (start-</w:t>
            </w:r>
            <w:proofErr w:type="spellStart"/>
            <w:r w:rsidRPr="008048F1">
              <w:rPr>
                <w:rFonts w:ascii="Arial" w:hAnsi="Arial" w:cs="Arial"/>
              </w:rPr>
              <w:t>up</w:t>
            </w:r>
            <w:proofErr w:type="spellEnd"/>
            <w:r w:rsidRPr="008048F1">
              <w:rPr>
                <w:rFonts w:ascii="Arial" w:hAnsi="Arial" w:cs="Arial"/>
              </w:rPr>
              <w:t>) smještenima u Tehnološkom inkubatoru Tehnološkog parka Bjelovar d.o.o. mogu se djelomično subvencionirati režijski troškovi, sukladno uvjetima utvrđenim javnim pozivom i javno dostupnim aktima Tehnološkog parka Bjelovar d.o.o.</w:t>
            </w:r>
          </w:p>
          <w:p w14:paraId="64D13C38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Pojedini korisnik može koristiti potporu u okviru mjere najdulje do 60 mjeseci, sukladno uvjetima utvrđenima javnim pozivom i javno dostupnim aktima Tehnološkog parka Bjelovar d.o.o.</w:t>
            </w:r>
          </w:p>
          <w:p w14:paraId="4A000FBA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t>Uvjeti, kriteriji i intenzitet sufinanciranja, kao i kategorije korisnika, utvrđuju se javnim pozivom i javno dostupnim aktima Tehnološkog parka Bjelovar d.o.o., donesenima na temelju ovog Programa.</w:t>
            </w:r>
          </w:p>
          <w:p w14:paraId="7F68352C" w14:textId="77777777" w:rsidR="008048F1" w:rsidRPr="008048F1" w:rsidRDefault="008048F1" w:rsidP="008048F1">
            <w:pPr>
              <w:jc w:val="both"/>
              <w:rPr>
                <w:rFonts w:ascii="Arial" w:hAnsi="Arial" w:cs="Arial"/>
              </w:rPr>
            </w:pPr>
            <w:r w:rsidRPr="008048F1">
              <w:rPr>
                <w:rFonts w:ascii="Arial" w:hAnsi="Arial" w:cs="Arial"/>
              </w:rPr>
              <w:lastRenderedPageBreak/>
              <w:t>Mjera se provodi u skladu s odredbama ovog Programa koje uređuju potpore male vrijednosti (</w:t>
            </w:r>
            <w:r w:rsidRPr="00A24160">
              <w:rPr>
                <w:rFonts w:ascii="Arial" w:hAnsi="Arial" w:cs="Arial"/>
                <w:i/>
                <w:iCs/>
              </w:rPr>
              <w:t xml:space="preserve">de </w:t>
            </w:r>
            <w:proofErr w:type="spellStart"/>
            <w:r w:rsidRPr="00A24160">
              <w:rPr>
                <w:rFonts w:ascii="Arial" w:hAnsi="Arial" w:cs="Arial"/>
                <w:i/>
                <w:iCs/>
              </w:rPr>
              <w:t>minimis</w:t>
            </w:r>
            <w:proofErr w:type="spellEnd"/>
            <w:r w:rsidRPr="008048F1">
              <w:rPr>
                <w:rFonts w:ascii="Arial" w:hAnsi="Arial" w:cs="Arial"/>
              </w:rPr>
              <w:t>).</w:t>
            </w:r>
          </w:p>
          <w:p w14:paraId="7255420A" w14:textId="78E4C2E1" w:rsidR="008048F1" w:rsidRPr="008048F1" w:rsidRDefault="008048F1" w:rsidP="008048F1">
            <w:pPr>
              <w:spacing w:line="276" w:lineRule="auto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p w14:paraId="65902AF6" w14:textId="3A6A03CD" w:rsidR="00CD0BFD" w:rsidRDefault="00BC411F" w:rsidP="00974633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lastRenderedPageBreak/>
        <w:t>„</w:t>
      </w:r>
      <w:bookmarkEnd w:id="3"/>
      <w:bookmarkEnd w:id="5"/>
    </w:p>
    <w:p w14:paraId="4A65D24D" w14:textId="09B3E7C6" w:rsidR="008F3CBD" w:rsidRDefault="00CD0BFD" w:rsidP="00CD0BFD">
      <w:pPr>
        <w:spacing w:line="276" w:lineRule="auto"/>
        <w:ind w:firstLine="708"/>
        <w:jc w:val="both"/>
        <w:rPr>
          <w:rFonts w:ascii="Arial" w:hAnsi="Arial" w:cs="Arial"/>
          <w:b/>
          <w:color w:val="000000" w:themeColor="text1"/>
        </w:rPr>
      </w:pPr>
      <w:r w:rsidRPr="00C33E74">
        <w:rPr>
          <w:rFonts w:ascii="Arial" w:hAnsi="Arial" w:cs="Arial"/>
          <w:bCs/>
          <w:color w:val="000000" w:themeColor="text1"/>
        </w:rPr>
        <w:tab/>
      </w:r>
      <w:r w:rsidRPr="00C33E74">
        <w:rPr>
          <w:rFonts w:ascii="Arial" w:hAnsi="Arial" w:cs="Arial"/>
          <w:bCs/>
          <w:color w:val="000000" w:themeColor="text1"/>
        </w:rPr>
        <w:tab/>
      </w:r>
      <w:r w:rsidRPr="00C33E74">
        <w:rPr>
          <w:rFonts w:ascii="Arial" w:hAnsi="Arial" w:cs="Arial"/>
          <w:bCs/>
          <w:color w:val="000000" w:themeColor="text1"/>
        </w:rPr>
        <w:tab/>
      </w:r>
      <w:r w:rsidRPr="00C33E74">
        <w:rPr>
          <w:rFonts w:ascii="Arial" w:hAnsi="Arial" w:cs="Arial"/>
          <w:bCs/>
          <w:color w:val="000000" w:themeColor="text1"/>
        </w:rPr>
        <w:tab/>
        <w:t xml:space="preserve">          </w:t>
      </w:r>
      <w:r w:rsidRPr="00C33E74">
        <w:rPr>
          <w:rFonts w:ascii="Arial" w:hAnsi="Arial" w:cs="Arial"/>
          <w:b/>
          <w:color w:val="000000" w:themeColor="text1"/>
        </w:rPr>
        <w:t xml:space="preserve">Članak 2. </w:t>
      </w:r>
    </w:p>
    <w:p w14:paraId="34A3161A" w14:textId="77777777" w:rsidR="008F3CBD" w:rsidRDefault="008F3CBD" w:rsidP="008F3CBD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1CF0F76" w14:textId="2C739712" w:rsidR="00A648E2" w:rsidRPr="00C33E74" w:rsidRDefault="004E601E" w:rsidP="008F3CBD">
      <w:pPr>
        <w:pStyle w:val="Odlomakpopisa"/>
        <w:spacing w:line="276" w:lineRule="auto"/>
        <w:ind w:left="0" w:firstLine="708"/>
        <w:jc w:val="both"/>
        <w:rPr>
          <w:rFonts w:ascii="Arial" w:hAnsi="Arial" w:cs="Arial"/>
          <w:color w:val="000000" w:themeColor="text1"/>
        </w:rPr>
      </w:pPr>
      <w:r w:rsidRPr="00C33E74">
        <w:rPr>
          <w:rFonts w:ascii="Arial" w:hAnsi="Arial" w:cs="Arial"/>
          <w:color w:val="000000" w:themeColor="text1"/>
        </w:rPr>
        <w:t>Ostale odredbe Programa ostaju nepromijenjene.</w:t>
      </w:r>
    </w:p>
    <w:p w14:paraId="31EEE427" w14:textId="77777777" w:rsidR="00C117FD" w:rsidRPr="00C33E74" w:rsidRDefault="00C117FD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64EF4DD" w14:textId="22AC3E19" w:rsidR="00A648E2" w:rsidRPr="00C33E74" w:rsidRDefault="00A648E2" w:rsidP="00C117FD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3E74">
        <w:rPr>
          <w:rFonts w:ascii="Arial" w:hAnsi="Arial" w:cs="Arial"/>
          <w:b/>
          <w:color w:val="000000" w:themeColor="text1"/>
        </w:rPr>
        <w:t xml:space="preserve">Članak </w:t>
      </w:r>
      <w:r w:rsidR="008F3CBD">
        <w:rPr>
          <w:rFonts w:ascii="Arial" w:hAnsi="Arial" w:cs="Arial"/>
          <w:b/>
          <w:color w:val="000000" w:themeColor="text1"/>
        </w:rPr>
        <w:t>3</w:t>
      </w:r>
      <w:r w:rsidRPr="00C33E74">
        <w:rPr>
          <w:rFonts w:ascii="Arial" w:hAnsi="Arial" w:cs="Arial"/>
          <w:b/>
          <w:color w:val="000000" w:themeColor="text1"/>
        </w:rPr>
        <w:t>.</w:t>
      </w:r>
    </w:p>
    <w:p w14:paraId="6E147443" w14:textId="77777777" w:rsidR="007173CB" w:rsidRPr="00C33E74" w:rsidRDefault="007173CB" w:rsidP="00C117FD">
      <w:pPr>
        <w:spacing w:line="276" w:lineRule="auto"/>
        <w:rPr>
          <w:rFonts w:ascii="Arial" w:hAnsi="Arial" w:cs="Arial"/>
          <w:color w:val="000000" w:themeColor="text1"/>
        </w:rPr>
      </w:pPr>
    </w:p>
    <w:p w14:paraId="2CC27944" w14:textId="50706DF0" w:rsidR="004E601E" w:rsidRPr="00C33E74" w:rsidRDefault="004E601E" w:rsidP="00817257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bookmarkStart w:id="6" w:name="_Hlk23326586"/>
      <w:r w:rsidRPr="00C33E74">
        <w:rPr>
          <w:rFonts w:ascii="Arial" w:hAnsi="Arial" w:cs="Arial"/>
          <w:color w:val="000000" w:themeColor="text1"/>
        </w:rPr>
        <w:t>Ove Izmjene Programa stupaju na snagu osmog dana od dana objave u „Službenom glasniku Grada Bjelovara“.</w:t>
      </w:r>
    </w:p>
    <w:p w14:paraId="4E3EC6FE" w14:textId="77777777" w:rsidR="00C117FD" w:rsidRPr="00C33E74" w:rsidRDefault="00C117FD" w:rsidP="00C117FD">
      <w:pPr>
        <w:spacing w:line="276" w:lineRule="auto"/>
        <w:rPr>
          <w:rFonts w:ascii="Arial" w:hAnsi="Arial" w:cs="Arial"/>
          <w:color w:val="000000" w:themeColor="text1"/>
        </w:rPr>
      </w:pPr>
    </w:p>
    <w:p w14:paraId="46F553EC" w14:textId="75EADD75" w:rsidR="004E601E" w:rsidRPr="00C33E74" w:rsidRDefault="004E601E" w:rsidP="00C117FD">
      <w:pPr>
        <w:spacing w:line="276" w:lineRule="auto"/>
        <w:rPr>
          <w:rFonts w:ascii="Arial" w:hAnsi="Arial" w:cs="Arial"/>
          <w:color w:val="000000" w:themeColor="text1"/>
        </w:rPr>
      </w:pPr>
      <w:r w:rsidRPr="00C33E74">
        <w:rPr>
          <w:rFonts w:ascii="Arial" w:hAnsi="Arial" w:cs="Arial"/>
          <w:color w:val="000000" w:themeColor="text1"/>
        </w:rPr>
        <w:t>KLASA: 402-01/23-01/07</w:t>
      </w:r>
    </w:p>
    <w:p w14:paraId="2C5ED733" w14:textId="4C0E46C0" w:rsidR="004E601E" w:rsidRPr="00C33E74" w:rsidRDefault="004E601E" w:rsidP="00C117FD">
      <w:pPr>
        <w:spacing w:line="276" w:lineRule="auto"/>
        <w:rPr>
          <w:rFonts w:ascii="Arial" w:hAnsi="Arial" w:cs="Arial"/>
          <w:color w:val="000000" w:themeColor="text1"/>
        </w:rPr>
      </w:pPr>
      <w:r w:rsidRPr="00C33E74">
        <w:rPr>
          <w:rFonts w:ascii="Arial" w:hAnsi="Arial" w:cs="Arial"/>
          <w:color w:val="000000" w:themeColor="text1"/>
        </w:rPr>
        <w:t>UR.BROJ: 2103-1-0</w:t>
      </w:r>
      <w:r w:rsidR="008048F1">
        <w:rPr>
          <w:rFonts w:ascii="Arial" w:hAnsi="Arial" w:cs="Arial"/>
          <w:color w:val="000000" w:themeColor="text1"/>
        </w:rPr>
        <w:t>5-08-26-3</w:t>
      </w:r>
      <w:r w:rsidR="00DA24D2">
        <w:rPr>
          <w:rFonts w:ascii="Arial" w:hAnsi="Arial" w:cs="Arial"/>
          <w:color w:val="000000" w:themeColor="text1"/>
        </w:rPr>
        <w:t>7</w:t>
      </w:r>
    </w:p>
    <w:p w14:paraId="03CDB966" w14:textId="7C6A893A" w:rsidR="004E601E" w:rsidRDefault="004E601E" w:rsidP="00C117FD">
      <w:pPr>
        <w:spacing w:line="276" w:lineRule="auto"/>
        <w:rPr>
          <w:rFonts w:ascii="Arial" w:hAnsi="Arial" w:cs="Arial"/>
          <w:color w:val="000000" w:themeColor="text1"/>
        </w:rPr>
      </w:pPr>
      <w:r w:rsidRPr="00C33E74">
        <w:rPr>
          <w:rFonts w:ascii="Arial" w:hAnsi="Arial" w:cs="Arial"/>
          <w:color w:val="000000" w:themeColor="text1"/>
        </w:rPr>
        <w:t>Bjelovar, ____________202</w:t>
      </w:r>
      <w:r w:rsidR="008048F1">
        <w:rPr>
          <w:rFonts w:ascii="Arial" w:hAnsi="Arial" w:cs="Arial"/>
          <w:color w:val="000000" w:themeColor="text1"/>
        </w:rPr>
        <w:t>6</w:t>
      </w:r>
      <w:r w:rsidR="00C117FD" w:rsidRPr="00C33E74">
        <w:rPr>
          <w:rFonts w:ascii="Arial" w:hAnsi="Arial" w:cs="Arial"/>
          <w:color w:val="000000" w:themeColor="text1"/>
        </w:rPr>
        <w:t>.</w:t>
      </w:r>
    </w:p>
    <w:p w14:paraId="4F066FA3" w14:textId="77777777" w:rsidR="008F3CBD" w:rsidRPr="00C33E74" w:rsidRDefault="008F3CBD" w:rsidP="00C117FD">
      <w:pPr>
        <w:spacing w:line="276" w:lineRule="auto"/>
        <w:rPr>
          <w:rFonts w:ascii="Arial" w:hAnsi="Arial" w:cs="Arial"/>
          <w:color w:val="000000" w:themeColor="text1"/>
        </w:rPr>
      </w:pPr>
    </w:p>
    <w:p w14:paraId="48CA3CD5" w14:textId="77CB653F" w:rsidR="00C117FD" w:rsidRPr="00C33E74" w:rsidRDefault="004E601E" w:rsidP="00C117FD">
      <w:pPr>
        <w:spacing w:line="276" w:lineRule="auto"/>
        <w:rPr>
          <w:rFonts w:ascii="Arial" w:hAnsi="Arial" w:cs="Arial"/>
          <w:color w:val="000000" w:themeColor="text1"/>
        </w:rPr>
      </w:pPr>
      <w:r w:rsidRPr="00C33E74">
        <w:rPr>
          <w:rFonts w:ascii="Arial" w:hAnsi="Arial" w:cs="Arial"/>
          <w:color w:val="000000" w:themeColor="text1"/>
        </w:rPr>
        <w:t xml:space="preserve">                                                                            </w:t>
      </w:r>
    </w:p>
    <w:p w14:paraId="064E1EE1" w14:textId="095930B5" w:rsidR="004E601E" w:rsidRPr="00C33E74" w:rsidRDefault="00C117FD" w:rsidP="00C117FD">
      <w:pPr>
        <w:spacing w:line="276" w:lineRule="auto"/>
        <w:ind w:left="4248" w:firstLine="708"/>
        <w:rPr>
          <w:rFonts w:ascii="Arial" w:hAnsi="Arial" w:cs="Arial"/>
          <w:b/>
          <w:bCs/>
          <w:color w:val="000000" w:themeColor="text1"/>
        </w:rPr>
      </w:pPr>
      <w:r w:rsidRPr="00C33E74">
        <w:rPr>
          <w:rFonts w:ascii="Arial" w:hAnsi="Arial" w:cs="Arial"/>
          <w:color w:val="000000" w:themeColor="text1"/>
        </w:rPr>
        <w:t xml:space="preserve"> </w:t>
      </w:r>
      <w:r w:rsidR="004E601E" w:rsidRPr="00C33E74">
        <w:rPr>
          <w:rFonts w:ascii="Arial" w:hAnsi="Arial" w:cs="Arial"/>
          <w:b/>
          <w:bCs/>
          <w:color w:val="000000" w:themeColor="text1"/>
        </w:rPr>
        <w:t>PREDSJEDNI</w:t>
      </w:r>
      <w:r w:rsidR="00974633">
        <w:rPr>
          <w:rFonts w:ascii="Arial" w:hAnsi="Arial" w:cs="Arial"/>
          <w:b/>
          <w:bCs/>
          <w:color w:val="000000" w:themeColor="text1"/>
        </w:rPr>
        <w:t>CA</w:t>
      </w:r>
      <w:r w:rsidR="004E601E" w:rsidRPr="00C33E74">
        <w:rPr>
          <w:rFonts w:ascii="Arial" w:hAnsi="Arial" w:cs="Arial"/>
          <w:b/>
          <w:bCs/>
          <w:color w:val="000000" w:themeColor="text1"/>
        </w:rPr>
        <w:t xml:space="preserve"> GRADSKOG VIJEĆA </w:t>
      </w:r>
    </w:p>
    <w:p w14:paraId="458A4699" w14:textId="7A0E6859" w:rsidR="007173CB" w:rsidRDefault="004E601E" w:rsidP="008048F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33E74">
        <w:rPr>
          <w:rFonts w:ascii="Arial" w:hAnsi="Arial" w:cs="Arial"/>
          <w:color w:val="000000" w:themeColor="text1"/>
        </w:rPr>
        <w:t xml:space="preserve">     </w:t>
      </w:r>
      <w:r w:rsidRPr="00C33E74">
        <w:rPr>
          <w:rFonts w:ascii="Arial" w:hAnsi="Arial" w:cs="Arial"/>
          <w:color w:val="000000" w:themeColor="text1"/>
        </w:rPr>
        <w:tab/>
      </w:r>
      <w:r w:rsidRPr="00C33E74">
        <w:rPr>
          <w:rFonts w:ascii="Arial" w:hAnsi="Arial" w:cs="Arial"/>
          <w:color w:val="000000" w:themeColor="text1"/>
        </w:rPr>
        <w:tab/>
      </w:r>
      <w:r w:rsidRPr="00C33E74">
        <w:rPr>
          <w:rFonts w:ascii="Arial" w:hAnsi="Arial" w:cs="Arial"/>
          <w:color w:val="000000" w:themeColor="text1"/>
        </w:rPr>
        <w:tab/>
      </w:r>
      <w:r w:rsidRPr="00C33E74">
        <w:rPr>
          <w:rFonts w:ascii="Arial" w:hAnsi="Arial" w:cs="Arial"/>
          <w:color w:val="000000" w:themeColor="text1"/>
        </w:rPr>
        <w:tab/>
      </w:r>
      <w:r w:rsidRPr="00C33E74">
        <w:rPr>
          <w:rFonts w:ascii="Arial" w:hAnsi="Arial" w:cs="Arial"/>
          <w:color w:val="000000" w:themeColor="text1"/>
        </w:rPr>
        <w:tab/>
      </w:r>
      <w:r w:rsidRPr="00C33E74">
        <w:rPr>
          <w:rFonts w:ascii="Arial" w:hAnsi="Arial" w:cs="Arial"/>
          <w:color w:val="000000" w:themeColor="text1"/>
        </w:rPr>
        <w:tab/>
      </w:r>
      <w:r w:rsidRPr="00C33E74">
        <w:rPr>
          <w:rFonts w:ascii="Arial" w:hAnsi="Arial" w:cs="Arial"/>
          <w:color w:val="000000" w:themeColor="text1"/>
        </w:rPr>
        <w:tab/>
      </w:r>
      <w:r w:rsidRPr="00C33E74">
        <w:rPr>
          <w:rFonts w:ascii="Arial" w:hAnsi="Arial" w:cs="Arial"/>
          <w:color w:val="000000" w:themeColor="text1"/>
        </w:rPr>
        <w:tab/>
      </w:r>
      <w:r w:rsidR="008048F1">
        <w:rPr>
          <w:rFonts w:ascii="Arial" w:hAnsi="Arial" w:cs="Arial"/>
          <w:color w:val="000000" w:themeColor="text1"/>
        </w:rPr>
        <w:t xml:space="preserve">Zlatka </w:t>
      </w:r>
      <w:proofErr w:type="spellStart"/>
      <w:r w:rsidR="008048F1">
        <w:rPr>
          <w:rFonts w:ascii="Arial" w:hAnsi="Arial" w:cs="Arial"/>
          <w:color w:val="000000" w:themeColor="text1"/>
        </w:rPr>
        <w:t>Grivić</w:t>
      </w:r>
      <w:proofErr w:type="spellEnd"/>
      <w:r w:rsidRPr="00C33E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33E74">
        <w:rPr>
          <w:rFonts w:ascii="Arial" w:hAnsi="Arial" w:cs="Arial"/>
          <w:color w:val="000000" w:themeColor="text1"/>
        </w:rPr>
        <w:t>dipl.</w:t>
      </w:r>
      <w:r w:rsidR="008048F1">
        <w:rPr>
          <w:rFonts w:ascii="Arial" w:hAnsi="Arial" w:cs="Arial"/>
          <w:color w:val="000000" w:themeColor="text1"/>
        </w:rPr>
        <w:t>učiteljica</w:t>
      </w:r>
      <w:bookmarkEnd w:id="0"/>
      <w:bookmarkEnd w:id="6"/>
      <w:proofErr w:type="spellEnd"/>
    </w:p>
    <w:p w14:paraId="6E2997EE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1B9ACDDB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265BC3E2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3F62DE41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335724E3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71BC0460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1A456317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0E58FAB3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512FDA23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5AB76503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65CD833F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2B2A3660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54904BD4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7B5E6DC7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3D0EE685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5DB353A2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605701DD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6F701DF6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4B4137FE" w14:textId="77777777" w:rsidR="00C117FD" w:rsidRDefault="00C117FD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4C683D46" w14:textId="77777777" w:rsidR="00974633" w:rsidRDefault="00974633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5E87F24F" w14:textId="77777777" w:rsidR="00974633" w:rsidRDefault="00974633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414475F1" w14:textId="77777777" w:rsidR="00974633" w:rsidRDefault="00974633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572309CE" w14:textId="77777777" w:rsidR="00974633" w:rsidRDefault="00974633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79C701C1" w14:textId="77777777" w:rsidR="00974633" w:rsidRDefault="00974633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78309300" w14:textId="77777777" w:rsidR="00974633" w:rsidRDefault="00974633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sz w:val="22"/>
          <w:szCs w:val="22"/>
        </w:rPr>
      </w:pPr>
    </w:p>
    <w:p w14:paraId="52F763AE" w14:textId="77777777" w:rsidR="00817257" w:rsidRDefault="00817257" w:rsidP="003D7F46">
      <w:pPr>
        <w:shd w:val="clear" w:color="auto" w:fill="FFFFFF"/>
        <w:spacing w:line="276" w:lineRule="auto"/>
        <w:textAlignment w:val="top"/>
        <w:rPr>
          <w:rFonts w:ascii="Arial" w:hAnsi="Arial" w:cs="Arial"/>
          <w:b/>
          <w:sz w:val="22"/>
          <w:szCs w:val="22"/>
        </w:rPr>
      </w:pPr>
    </w:p>
    <w:p w14:paraId="64C33259" w14:textId="6B45D2AD" w:rsidR="009A086E" w:rsidRPr="00401A2A" w:rsidRDefault="009A086E" w:rsidP="00C117FD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</w:rPr>
      </w:pPr>
      <w:r w:rsidRPr="00401A2A">
        <w:rPr>
          <w:rFonts w:ascii="Arial" w:hAnsi="Arial" w:cs="Arial"/>
          <w:b/>
        </w:rPr>
        <w:lastRenderedPageBreak/>
        <w:t>O</w:t>
      </w:r>
      <w:r w:rsidR="00C26D73">
        <w:rPr>
          <w:rFonts w:ascii="Arial" w:hAnsi="Arial" w:cs="Arial"/>
          <w:b/>
        </w:rPr>
        <w:t>BRAZLOŽENJE</w:t>
      </w:r>
    </w:p>
    <w:p w14:paraId="2D4BD692" w14:textId="77777777" w:rsidR="00817257" w:rsidRDefault="00817257" w:rsidP="00C117FD">
      <w:pPr>
        <w:spacing w:line="276" w:lineRule="auto"/>
        <w:jc w:val="both"/>
        <w:rPr>
          <w:rFonts w:ascii="Arial" w:eastAsiaTheme="minorEastAsia" w:hAnsi="Arial" w:cs="Arial"/>
        </w:rPr>
      </w:pPr>
    </w:p>
    <w:p w14:paraId="3127C98E" w14:textId="01B087E2" w:rsidR="00A24160" w:rsidRPr="00A24160" w:rsidRDefault="00A24160" w:rsidP="00A24160">
      <w:pPr>
        <w:jc w:val="both"/>
        <w:rPr>
          <w:rFonts w:ascii="Arial" w:eastAsiaTheme="minorEastAsia" w:hAnsi="Arial" w:cs="Arial"/>
        </w:rPr>
      </w:pPr>
      <w:bookmarkStart w:id="7" w:name="_Hlk50011260"/>
      <w:r w:rsidRPr="00A24160">
        <w:rPr>
          <w:rFonts w:ascii="Arial" w:eastAsiaTheme="minorEastAsia" w:hAnsi="Arial" w:cs="Arial"/>
        </w:rPr>
        <w:t>Gradsko vijeće Grada Bjelovara je na svojoj 21. sjednici održanoj 28.</w:t>
      </w:r>
      <w:r w:rsidR="005B0FA8">
        <w:rPr>
          <w:rFonts w:ascii="Arial" w:eastAsiaTheme="minorEastAsia" w:hAnsi="Arial" w:cs="Arial"/>
        </w:rPr>
        <w:t>11.</w:t>
      </w:r>
      <w:r w:rsidRPr="00A24160">
        <w:rPr>
          <w:rFonts w:ascii="Arial" w:eastAsiaTheme="minorEastAsia" w:hAnsi="Arial" w:cs="Arial"/>
        </w:rPr>
        <w:t>2023. godine doni</w:t>
      </w:r>
      <w:r>
        <w:rPr>
          <w:rFonts w:ascii="Arial" w:eastAsiaTheme="minorEastAsia" w:hAnsi="Arial" w:cs="Arial"/>
        </w:rPr>
        <w:t>jelo</w:t>
      </w:r>
      <w:r w:rsidR="005B0FA8">
        <w:rPr>
          <w:rFonts w:ascii="Arial" w:eastAsiaTheme="minorEastAsia" w:hAnsi="Arial" w:cs="Arial"/>
        </w:rPr>
        <w:t xml:space="preserve"> </w:t>
      </w:r>
      <w:r w:rsidRPr="005B0FA8">
        <w:rPr>
          <w:rFonts w:ascii="Arial" w:eastAsiaTheme="minorEastAsia" w:hAnsi="Arial" w:cs="Arial"/>
        </w:rPr>
        <w:t>P</w:t>
      </w:r>
      <w:r w:rsidR="005B0FA8" w:rsidRPr="005B0FA8">
        <w:rPr>
          <w:rFonts w:ascii="Arial" w:eastAsiaTheme="minorEastAsia" w:hAnsi="Arial" w:cs="Arial"/>
        </w:rPr>
        <w:t>ROGRAM MJERA POTICANJA RAZVOJA PODUZETNIŠTVA NA PODRUČJU GRADA BJELOVARA</w:t>
      </w:r>
      <w:r w:rsidRPr="005B0FA8">
        <w:rPr>
          <w:rFonts w:ascii="Arial" w:eastAsiaTheme="minorEastAsia" w:hAnsi="Arial" w:cs="Arial"/>
        </w:rPr>
        <w:t>, objavljen</w:t>
      </w:r>
      <w:r w:rsidRPr="00A24160">
        <w:rPr>
          <w:rFonts w:ascii="Arial" w:eastAsiaTheme="minorEastAsia" w:hAnsi="Arial" w:cs="Arial"/>
        </w:rPr>
        <w:t xml:space="preserve"> u „Službenom glasniku Grada Bjelovara“ broj 7/23,</w:t>
      </w:r>
      <w:r w:rsidR="005B0FA8">
        <w:rPr>
          <w:rFonts w:ascii="Arial" w:eastAsiaTheme="minorEastAsia" w:hAnsi="Arial" w:cs="Arial"/>
        </w:rPr>
        <w:t xml:space="preserve"> zatim</w:t>
      </w:r>
      <w:r w:rsidRPr="00A24160">
        <w:rPr>
          <w:rFonts w:ascii="Arial" w:eastAsiaTheme="minorEastAsia" w:hAnsi="Arial" w:cs="Arial"/>
        </w:rPr>
        <w:t xml:space="preserve"> Izmjene Programa mjera poticanja razvoja poduzetništva na području grada Bjelovara vezane za izmjenu iznosa </w:t>
      </w:r>
      <w:r w:rsidRPr="005B0FA8">
        <w:rPr>
          <w:rFonts w:ascii="Arial" w:eastAsiaTheme="minorEastAsia" w:hAnsi="Arial" w:cs="Arial"/>
          <w:i/>
          <w:iCs/>
        </w:rPr>
        <w:t xml:space="preserve">de </w:t>
      </w:r>
      <w:proofErr w:type="spellStart"/>
      <w:r w:rsidRPr="005B0FA8">
        <w:rPr>
          <w:rFonts w:ascii="Arial" w:eastAsiaTheme="minorEastAsia" w:hAnsi="Arial" w:cs="Arial"/>
          <w:i/>
          <w:iCs/>
        </w:rPr>
        <w:t>minimis</w:t>
      </w:r>
      <w:proofErr w:type="spellEnd"/>
      <w:r w:rsidRPr="00A24160">
        <w:rPr>
          <w:rFonts w:ascii="Arial" w:eastAsiaTheme="minorEastAsia" w:hAnsi="Arial" w:cs="Arial"/>
        </w:rPr>
        <w:t xml:space="preserve"> potpore na sjednici održanoj 19.3.2024. godine, objavljene u „Službenom glasniku Grada Bjelovara“, broj 3/24</w:t>
      </w:r>
      <w:r w:rsidR="005B0FA8">
        <w:rPr>
          <w:rFonts w:ascii="Arial" w:eastAsiaTheme="minorEastAsia" w:hAnsi="Arial" w:cs="Arial"/>
        </w:rPr>
        <w:t>,</w:t>
      </w:r>
      <w:r w:rsidRPr="00A24160">
        <w:rPr>
          <w:rFonts w:ascii="Arial" w:eastAsiaTheme="minorEastAsia" w:hAnsi="Arial" w:cs="Arial"/>
        </w:rPr>
        <w:t xml:space="preserve"> Dopune Programa mjera poticanja razvoja poduzetništva na području grada Bjelovara kojim je u program dodana mjera “Poticanje investicijskih projekata mikro i malih poduzetnika“ na sjednici održanoj 26.3.2025. godine, objavljene u „Službenom glasniku Grada Bjelovara“, broj 2/25 i III. Izmjene programa mjera </w:t>
      </w:r>
      <w:r w:rsidR="005B0FA8">
        <w:rPr>
          <w:rFonts w:ascii="Arial" w:eastAsiaTheme="minorEastAsia" w:hAnsi="Arial" w:cs="Arial"/>
        </w:rPr>
        <w:t xml:space="preserve">poticanja </w:t>
      </w:r>
      <w:r w:rsidRPr="00A24160">
        <w:rPr>
          <w:rFonts w:ascii="Arial" w:eastAsiaTheme="minorEastAsia" w:hAnsi="Arial" w:cs="Arial"/>
        </w:rPr>
        <w:t>razvoja poduzetništva na području grada Bjelovara na sjednici održanoj 26.2.2026. godine i objavljen  u Službenom glasniku Grada Bjelovara“, broj 2/26.</w:t>
      </w:r>
    </w:p>
    <w:p w14:paraId="32F5788B" w14:textId="77777777" w:rsidR="00A24160" w:rsidRDefault="00A24160" w:rsidP="00A24160">
      <w:pPr>
        <w:spacing w:line="276" w:lineRule="auto"/>
        <w:jc w:val="both"/>
        <w:rPr>
          <w:rFonts w:ascii="Arial" w:eastAsiaTheme="minorEastAsia" w:hAnsi="Arial" w:cs="Arial"/>
        </w:rPr>
      </w:pPr>
    </w:p>
    <w:p w14:paraId="730FA50D" w14:textId="70513AE0" w:rsidR="00A24160" w:rsidRPr="00A24160" w:rsidRDefault="00A24160" w:rsidP="00A24160">
      <w:pPr>
        <w:jc w:val="both"/>
        <w:rPr>
          <w:rFonts w:ascii="Arial" w:eastAsiaTheme="minorEastAsia" w:hAnsi="Arial" w:cs="Arial"/>
        </w:rPr>
      </w:pPr>
      <w:r w:rsidRPr="00A24160">
        <w:rPr>
          <w:rFonts w:ascii="Arial" w:eastAsiaTheme="minorEastAsia" w:hAnsi="Arial" w:cs="Arial"/>
        </w:rPr>
        <w:t>Predloženom izmjenom mjere</w:t>
      </w:r>
      <w:r w:rsidR="005B0FA8">
        <w:rPr>
          <w:rFonts w:ascii="Arial" w:eastAsiaTheme="minorEastAsia" w:hAnsi="Arial" w:cs="Arial"/>
        </w:rPr>
        <w:t xml:space="preserve"> 4.1.</w:t>
      </w:r>
      <w:r w:rsidRPr="00A24160">
        <w:rPr>
          <w:rFonts w:ascii="Arial" w:eastAsiaTheme="minorEastAsia" w:hAnsi="Arial" w:cs="Arial"/>
        </w:rPr>
        <w:t xml:space="preserve"> „Poticanje razvoja poduzetništva – sufinanciranje poduzetnika u Tehnološkom inkubatoru Bjelovar“ pristupa se radi unaprjeđenja jasnoće, transparentnosti i pravne usklađenosti Programa mjera poticanja razvoja poduzetništva na području Grada Bjelovara.</w:t>
      </w:r>
    </w:p>
    <w:p w14:paraId="3A3BC727" w14:textId="77777777" w:rsidR="00A24160" w:rsidRDefault="00A24160" w:rsidP="00A24160">
      <w:pPr>
        <w:jc w:val="both"/>
        <w:rPr>
          <w:rFonts w:ascii="Arial" w:eastAsiaTheme="minorEastAsia" w:hAnsi="Arial" w:cs="Arial"/>
        </w:rPr>
      </w:pPr>
      <w:r w:rsidRPr="00A24160">
        <w:rPr>
          <w:rFonts w:ascii="Arial" w:eastAsiaTheme="minorEastAsia" w:hAnsi="Arial" w:cs="Arial"/>
        </w:rPr>
        <w:t>Dosadašnja formulacija mjere sadržavala je temeljne ciljeve i opis potpore, međutim nije u dovoljnoj mjeri jasno razgraničavala normativni okvir Programa od provedbenih i operativnih elemenata koji se u praksi uređuju putem javnih poziva i akata Tehnološkog parka Bjelovar d.o.o. Predloženim izmjenama mjera se preciznije usklađuje s postojećim modelom provedbe inkubacijskog programa, bez promjene njezine svrhe, ciljeva ili opsega potpore.</w:t>
      </w:r>
    </w:p>
    <w:p w14:paraId="4BBA9245" w14:textId="77777777" w:rsidR="00974633" w:rsidRPr="00A24160" w:rsidRDefault="00974633" w:rsidP="00A24160">
      <w:pPr>
        <w:jc w:val="both"/>
        <w:rPr>
          <w:rFonts w:ascii="Arial" w:eastAsiaTheme="minorEastAsia" w:hAnsi="Arial" w:cs="Arial"/>
        </w:rPr>
      </w:pPr>
    </w:p>
    <w:p w14:paraId="2253FE82" w14:textId="77777777" w:rsidR="00A24160" w:rsidRPr="00A24160" w:rsidRDefault="00A24160" w:rsidP="00A24160">
      <w:pPr>
        <w:jc w:val="both"/>
        <w:rPr>
          <w:rFonts w:ascii="Arial" w:eastAsiaTheme="minorEastAsia" w:hAnsi="Arial" w:cs="Arial"/>
        </w:rPr>
      </w:pPr>
      <w:r w:rsidRPr="00A24160">
        <w:rPr>
          <w:rFonts w:ascii="Arial" w:eastAsiaTheme="minorEastAsia" w:hAnsi="Arial" w:cs="Arial"/>
        </w:rPr>
        <w:t>Izmjenom se jasno naglašava da se u postupku provedbe mjere subjekti malog gospodarstva javljaju na javni poziv kao kandidati za uključivanje u Tehnološki inkubator Bjelovar, dok se pravo na korištenje potpore ostvaruje nakon provedenog postupka odabira, sukladno unaprijed utvrđenim i javno dostupnim kriterijima. Time se dodatno jača načelo transparentnosti, jednakog postupanja i pravne sigurnosti.</w:t>
      </w:r>
    </w:p>
    <w:p w14:paraId="0B5784D1" w14:textId="77777777" w:rsidR="00A24160" w:rsidRDefault="00A24160" w:rsidP="00A24160">
      <w:pPr>
        <w:jc w:val="both"/>
        <w:rPr>
          <w:rFonts w:ascii="Arial" w:eastAsiaTheme="minorEastAsia" w:hAnsi="Arial" w:cs="Arial"/>
        </w:rPr>
      </w:pPr>
      <w:r w:rsidRPr="00A24160">
        <w:rPr>
          <w:rFonts w:ascii="Arial" w:eastAsiaTheme="minorEastAsia" w:hAnsi="Arial" w:cs="Arial"/>
        </w:rPr>
        <w:t>Također, izmjenom se postiže bolja razina sistematičnosti Programa, na način da se u samoj mjeri zadržavaju samo ključni sadržajni elementi (svrha, obuhvat i trajanje potpore), dok se detaljni uvjeti, kriteriji i intenzitet sufinanciranja upućuju na javne pozive i provedbene akte. Takav pristup omogućuje veću fleksibilnost u provedbi mjere te jednostavnije prilagodbe stvarnim potrebama poduzetnika, bez potrebe za čestim izmjenama samog Programa.</w:t>
      </w:r>
    </w:p>
    <w:p w14:paraId="04D789E6" w14:textId="77777777" w:rsidR="00974633" w:rsidRPr="00A24160" w:rsidRDefault="00974633" w:rsidP="00A24160">
      <w:pPr>
        <w:jc w:val="both"/>
        <w:rPr>
          <w:rFonts w:ascii="Arial" w:eastAsiaTheme="minorEastAsia" w:hAnsi="Arial" w:cs="Arial"/>
        </w:rPr>
      </w:pPr>
    </w:p>
    <w:p w14:paraId="378EF342" w14:textId="77777777" w:rsidR="00A24160" w:rsidRPr="00A24160" w:rsidRDefault="00A24160" w:rsidP="00A24160">
      <w:pPr>
        <w:jc w:val="both"/>
        <w:rPr>
          <w:rFonts w:ascii="Arial" w:eastAsiaTheme="minorEastAsia" w:hAnsi="Arial" w:cs="Arial"/>
        </w:rPr>
      </w:pPr>
      <w:r w:rsidRPr="00A24160">
        <w:rPr>
          <w:rFonts w:ascii="Arial" w:eastAsiaTheme="minorEastAsia" w:hAnsi="Arial" w:cs="Arial"/>
        </w:rPr>
        <w:t xml:space="preserve">Dodatno, mjera se izričito povezuje s odredbama Programa koje uređuju potpore male vrijednosti </w:t>
      </w:r>
      <w:r w:rsidRPr="00DA24D2">
        <w:rPr>
          <w:rFonts w:ascii="Arial" w:eastAsiaTheme="minorEastAsia" w:hAnsi="Arial" w:cs="Arial"/>
          <w:i/>
          <w:iCs/>
        </w:rPr>
        <w:t xml:space="preserve">(de </w:t>
      </w:r>
      <w:proofErr w:type="spellStart"/>
      <w:r w:rsidRPr="00DA24D2">
        <w:rPr>
          <w:rFonts w:ascii="Arial" w:eastAsiaTheme="minorEastAsia" w:hAnsi="Arial" w:cs="Arial"/>
          <w:i/>
          <w:iCs/>
        </w:rPr>
        <w:t>minimis</w:t>
      </w:r>
      <w:proofErr w:type="spellEnd"/>
      <w:r w:rsidRPr="00DA24D2">
        <w:rPr>
          <w:rFonts w:ascii="Arial" w:eastAsiaTheme="minorEastAsia" w:hAnsi="Arial" w:cs="Arial"/>
          <w:i/>
          <w:iCs/>
        </w:rPr>
        <w:t>)</w:t>
      </w:r>
      <w:r w:rsidRPr="00A24160">
        <w:rPr>
          <w:rFonts w:ascii="Arial" w:eastAsiaTheme="minorEastAsia" w:hAnsi="Arial" w:cs="Arial"/>
        </w:rPr>
        <w:t xml:space="preserve">, čime se osigurava njezina usklađenost s važećim pravom Europske unije i nacionalnim propisima, uz zadržavanje jedinstvenog i preglednog </w:t>
      </w:r>
      <w:r w:rsidRPr="00DA24D2">
        <w:rPr>
          <w:rFonts w:ascii="Arial" w:eastAsiaTheme="minorEastAsia" w:hAnsi="Arial" w:cs="Arial"/>
          <w:i/>
          <w:iCs/>
        </w:rPr>
        <w:t xml:space="preserve">de </w:t>
      </w:r>
      <w:proofErr w:type="spellStart"/>
      <w:r w:rsidRPr="00DA24D2">
        <w:rPr>
          <w:rFonts w:ascii="Arial" w:eastAsiaTheme="minorEastAsia" w:hAnsi="Arial" w:cs="Arial"/>
          <w:i/>
          <w:iCs/>
        </w:rPr>
        <w:t>minimis</w:t>
      </w:r>
      <w:proofErr w:type="spellEnd"/>
      <w:r w:rsidRPr="00A24160">
        <w:rPr>
          <w:rFonts w:ascii="Arial" w:eastAsiaTheme="minorEastAsia" w:hAnsi="Arial" w:cs="Arial"/>
        </w:rPr>
        <w:t xml:space="preserve"> okvira na razini cijelog Programa.</w:t>
      </w:r>
    </w:p>
    <w:p w14:paraId="021700B3" w14:textId="77777777" w:rsidR="00A24160" w:rsidRPr="00A24160" w:rsidRDefault="00A24160" w:rsidP="00A24160">
      <w:pPr>
        <w:jc w:val="both"/>
        <w:rPr>
          <w:rFonts w:ascii="Arial" w:eastAsiaTheme="minorEastAsia" w:hAnsi="Arial" w:cs="Arial"/>
        </w:rPr>
      </w:pPr>
      <w:r w:rsidRPr="00A24160">
        <w:rPr>
          <w:rFonts w:ascii="Arial" w:eastAsiaTheme="minorEastAsia" w:hAnsi="Arial" w:cs="Arial"/>
        </w:rPr>
        <w:t>Predložene izmjene nemaju utjecaj na proračunska sredstva Grada Bjelovara u odnosu na dosadašnje stanje, već isključivo unapređuju normativni okvir i provedbenu jasnoću mjere, u cilju učinkovitijeg i transparentnijeg poticanja razvoja poduzetništva kroz djelovanje Tehnološkog inkubatora Bjelovar.</w:t>
      </w:r>
    </w:p>
    <w:p w14:paraId="188695E3" w14:textId="77777777" w:rsidR="00A24160" w:rsidRDefault="00A24160" w:rsidP="00817257">
      <w:pPr>
        <w:spacing w:line="276" w:lineRule="auto"/>
        <w:ind w:firstLine="708"/>
        <w:jc w:val="both"/>
        <w:rPr>
          <w:rFonts w:ascii="Arial" w:eastAsiaTheme="minorEastAsia" w:hAnsi="Arial" w:cs="Arial"/>
        </w:rPr>
      </w:pPr>
    </w:p>
    <w:p w14:paraId="0D436952" w14:textId="6315FFE9" w:rsidR="008F3CBD" w:rsidRDefault="008F3CBD" w:rsidP="00A24160">
      <w:pPr>
        <w:spacing w:line="276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M</w:t>
      </w:r>
      <w:r w:rsidRPr="008F3CBD">
        <w:rPr>
          <w:rFonts w:ascii="Arial" w:eastAsiaTheme="minorEastAsia" w:hAnsi="Arial" w:cs="Arial"/>
        </w:rPr>
        <w:t>jer</w:t>
      </w:r>
      <w:r>
        <w:rPr>
          <w:rFonts w:ascii="Arial" w:eastAsiaTheme="minorEastAsia" w:hAnsi="Arial" w:cs="Arial"/>
        </w:rPr>
        <w:t>a</w:t>
      </w:r>
      <w:r w:rsidRPr="008F3CBD">
        <w:rPr>
          <w:rFonts w:ascii="Arial" w:eastAsiaTheme="minorEastAsia" w:hAnsi="Arial" w:cs="Arial"/>
        </w:rPr>
        <w:t xml:space="preserve"> će se provoditi </w:t>
      </w:r>
      <w:r>
        <w:rPr>
          <w:rFonts w:ascii="Arial" w:eastAsiaTheme="minorEastAsia" w:hAnsi="Arial" w:cs="Arial"/>
        </w:rPr>
        <w:t>kao</w:t>
      </w:r>
      <w:r w:rsidRPr="008F3CBD">
        <w:rPr>
          <w:rFonts w:ascii="Arial" w:eastAsiaTheme="minorEastAsia" w:hAnsi="Arial" w:cs="Arial"/>
        </w:rPr>
        <w:t xml:space="preserve"> </w:t>
      </w:r>
      <w:r w:rsidRPr="008F3CBD">
        <w:rPr>
          <w:rFonts w:ascii="Arial" w:eastAsiaTheme="minorEastAsia" w:hAnsi="Arial" w:cs="Arial"/>
          <w:i/>
          <w:iCs/>
        </w:rPr>
        <w:t xml:space="preserve">de </w:t>
      </w:r>
      <w:proofErr w:type="spellStart"/>
      <w:r w:rsidRPr="008F3CBD">
        <w:rPr>
          <w:rFonts w:ascii="Arial" w:eastAsiaTheme="minorEastAsia" w:hAnsi="Arial" w:cs="Arial"/>
          <w:i/>
          <w:iCs/>
        </w:rPr>
        <w:t>minimis</w:t>
      </w:r>
      <w:proofErr w:type="spellEnd"/>
      <w:r w:rsidRPr="008F3CBD">
        <w:rPr>
          <w:rFonts w:ascii="Arial" w:eastAsiaTheme="minorEastAsia" w:hAnsi="Arial" w:cs="Arial"/>
        </w:rPr>
        <w:t xml:space="preserve"> potpor</w:t>
      </w:r>
      <w:r>
        <w:rPr>
          <w:rFonts w:ascii="Arial" w:eastAsiaTheme="minorEastAsia" w:hAnsi="Arial" w:cs="Arial"/>
        </w:rPr>
        <w:t xml:space="preserve">a, </w:t>
      </w:r>
      <w:r w:rsidRPr="008F3CBD">
        <w:rPr>
          <w:rFonts w:ascii="Arial" w:eastAsiaTheme="minorEastAsia" w:hAnsi="Arial" w:cs="Arial"/>
        </w:rPr>
        <w:t xml:space="preserve">dok se </w:t>
      </w:r>
      <w:r>
        <w:rPr>
          <w:rFonts w:ascii="Arial" w:eastAsiaTheme="minorEastAsia" w:hAnsi="Arial" w:cs="Arial"/>
        </w:rPr>
        <w:t xml:space="preserve">sredstva osiguravaju u proračunu Grada Bjelovara. </w:t>
      </w:r>
    </w:p>
    <w:p w14:paraId="606589F1" w14:textId="77777777" w:rsidR="008F3CBD" w:rsidRDefault="008F3CBD" w:rsidP="008F3CBD">
      <w:pPr>
        <w:spacing w:line="276" w:lineRule="auto"/>
        <w:ind w:firstLine="708"/>
        <w:jc w:val="both"/>
        <w:rPr>
          <w:rFonts w:ascii="Arial" w:eastAsiaTheme="minorEastAsia" w:hAnsi="Arial" w:cs="Arial"/>
        </w:rPr>
      </w:pPr>
    </w:p>
    <w:p w14:paraId="6089E949" w14:textId="77777777" w:rsidR="00974633" w:rsidRDefault="00974633" w:rsidP="00A2416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shd w:val="clear" w:color="auto" w:fill="FFFFFF"/>
        </w:rPr>
      </w:pPr>
      <w:bookmarkStart w:id="8" w:name="_Hlk29888774"/>
    </w:p>
    <w:p w14:paraId="6E770910" w14:textId="5C5C3636" w:rsidR="00DA24D2" w:rsidRPr="00DA24D2" w:rsidRDefault="00DA24D2" w:rsidP="00A2416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</w:rPr>
      </w:pPr>
      <w:r w:rsidRPr="00DA24D2">
        <w:rPr>
          <w:rFonts w:ascii="Arial" w:eastAsiaTheme="minorEastAsia" w:hAnsi="Arial" w:cs="Arial"/>
        </w:rPr>
        <w:t xml:space="preserve">Nacrt </w:t>
      </w:r>
      <w:r>
        <w:rPr>
          <w:rFonts w:ascii="Arial" w:eastAsiaTheme="minorEastAsia" w:hAnsi="Arial" w:cs="Arial"/>
        </w:rPr>
        <w:t>V</w:t>
      </w:r>
      <w:r w:rsidRPr="00DA24D2">
        <w:rPr>
          <w:rFonts w:ascii="Arial" w:eastAsiaTheme="minorEastAsia" w:hAnsi="Arial" w:cs="Arial"/>
        </w:rPr>
        <w:t>I. Izmjen</w:t>
      </w:r>
      <w:r>
        <w:rPr>
          <w:rFonts w:ascii="Arial" w:eastAsiaTheme="minorEastAsia" w:hAnsi="Arial" w:cs="Arial"/>
        </w:rPr>
        <w:t>a i dopuna</w:t>
      </w:r>
      <w:r w:rsidRPr="00DA24D2">
        <w:rPr>
          <w:rFonts w:ascii="Arial" w:eastAsiaTheme="minorEastAsia" w:hAnsi="Arial" w:cs="Arial"/>
        </w:rPr>
        <w:t xml:space="preserve">  Programa bio je u postupku savjetovanja s javnošću. Nacrt je objavljen dana 01.</w:t>
      </w:r>
      <w:r>
        <w:rPr>
          <w:rFonts w:ascii="Arial" w:eastAsiaTheme="minorEastAsia" w:hAnsi="Arial" w:cs="Arial"/>
        </w:rPr>
        <w:t>06.</w:t>
      </w:r>
      <w:r w:rsidRPr="00DA24D2">
        <w:rPr>
          <w:rFonts w:ascii="Arial" w:eastAsiaTheme="minorEastAsia" w:hAnsi="Arial" w:cs="Arial"/>
        </w:rPr>
        <w:t>20</w:t>
      </w:r>
      <w:r>
        <w:rPr>
          <w:rFonts w:ascii="Arial" w:eastAsiaTheme="minorEastAsia" w:hAnsi="Arial" w:cs="Arial"/>
        </w:rPr>
        <w:t>26</w:t>
      </w:r>
      <w:r w:rsidRPr="00DA24D2">
        <w:rPr>
          <w:rFonts w:ascii="Arial" w:eastAsiaTheme="minorEastAsia" w:hAnsi="Arial" w:cs="Arial"/>
        </w:rPr>
        <w:t>. godine na internetskoj stranici Grada Bjelovara www.bjelovar.hr. Savjetovanje je trajalo od 01.</w:t>
      </w:r>
      <w:r>
        <w:rPr>
          <w:rFonts w:ascii="Arial" w:eastAsiaTheme="minorEastAsia" w:hAnsi="Arial" w:cs="Arial"/>
        </w:rPr>
        <w:t>06.</w:t>
      </w:r>
      <w:r w:rsidRPr="00DA24D2">
        <w:rPr>
          <w:rFonts w:ascii="Arial" w:eastAsiaTheme="minorEastAsia" w:hAnsi="Arial" w:cs="Arial"/>
        </w:rPr>
        <w:t>20</w:t>
      </w:r>
      <w:r>
        <w:rPr>
          <w:rFonts w:ascii="Arial" w:eastAsiaTheme="minorEastAsia" w:hAnsi="Arial" w:cs="Arial"/>
        </w:rPr>
        <w:t>26</w:t>
      </w:r>
      <w:r w:rsidRPr="00DA24D2">
        <w:rPr>
          <w:rFonts w:ascii="Arial" w:eastAsiaTheme="minorEastAsia" w:hAnsi="Arial" w:cs="Arial"/>
        </w:rPr>
        <w:t xml:space="preserve">. </w:t>
      </w:r>
      <w:r>
        <w:rPr>
          <w:rFonts w:ascii="Arial" w:eastAsiaTheme="minorEastAsia" w:hAnsi="Arial" w:cs="Arial"/>
        </w:rPr>
        <w:t>-</w:t>
      </w:r>
      <w:r w:rsidRPr="00DA24D2"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</w:rPr>
        <w:t>30</w:t>
      </w:r>
      <w:r w:rsidRPr="00DA24D2">
        <w:rPr>
          <w:rFonts w:ascii="Arial" w:eastAsiaTheme="minorEastAsia" w:hAnsi="Arial" w:cs="Arial"/>
        </w:rPr>
        <w:t>.0</w:t>
      </w:r>
      <w:r>
        <w:rPr>
          <w:rFonts w:ascii="Arial" w:eastAsiaTheme="minorEastAsia" w:hAnsi="Arial" w:cs="Arial"/>
        </w:rPr>
        <w:t>6</w:t>
      </w:r>
      <w:r w:rsidRPr="00DA24D2">
        <w:rPr>
          <w:rFonts w:ascii="Arial" w:eastAsiaTheme="minorEastAsia" w:hAnsi="Arial" w:cs="Arial"/>
        </w:rPr>
        <w:t>.2026. godine (30 dana). U tom vremenu nije pristigao niti jedan prijedlog te je izvješće o provedenom savjetovanju u prilogu ovog obrazloženja.</w:t>
      </w:r>
    </w:p>
    <w:p w14:paraId="0A32A93E" w14:textId="77777777" w:rsidR="00DA24D2" w:rsidRDefault="00DA24D2" w:rsidP="00A2416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shd w:val="clear" w:color="auto" w:fill="FFFFFF"/>
        </w:rPr>
      </w:pPr>
    </w:p>
    <w:p w14:paraId="786D27D3" w14:textId="6E09BE21" w:rsidR="004E601E" w:rsidRPr="0032197D" w:rsidRDefault="0032197D" w:rsidP="00A2416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shd w:val="clear" w:color="auto" w:fill="FFFFFF"/>
        </w:rPr>
      </w:pPr>
      <w:r w:rsidRPr="0032197D">
        <w:rPr>
          <w:rFonts w:ascii="Arial" w:eastAsiaTheme="minorEastAsia" w:hAnsi="Arial" w:cs="Arial"/>
          <w:shd w:val="clear" w:color="auto" w:fill="FFFFFF"/>
        </w:rPr>
        <w:t xml:space="preserve">Slijedom iznijetoga, dostavljamo Vam </w:t>
      </w:r>
      <w:r w:rsidR="00DA24D2">
        <w:rPr>
          <w:rFonts w:ascii="Arial" w:eastAsiaTheme="minorEastAsia" w:hAnsi="Arial" w:cs="Arial"/>
          <w:shd w:val="clear" w:color="auto" w:fill="FFFFFF"/>
        </w:rPr>
        <w:t xml:space="preserve">IV. </w:t>
      </w:r>
      <w:r w:rsidRPr="0032197D">
        <w:rPr>
          <w:rFonts w:ascii="Arial" w:eastAsiaTheme="minorEastAsia" w:hAnsi="Arial" w:cs="Arial"/>
          <w:shd w:val="clear" w:color="auto" w:fill="FFFFFF"/>
        </w:rPr>
        <w:t xml:space="preserve">Nacrt </w:t>
      </w:r>
      <w:r w:rsidR="002E2A1B">
        <w:rPr>
          <w:rFonts w:ascii="Arial" w:eastAsiaTheme="minorEastAsia" w:hAnsi="Arial" w:cs="Arial"/>
          <w:shd w:val="clear" w:color="auto" w:fill="FFFFFF"/>
        </w:rPr>
        <w:t>i</w:t>
      </w:r>
      <w:r>
        <w:rPr>
          <w:rFonts w:ascii="Arial" w:eastAsiaTheme="minorEastAsia" w:hAnsi="Arial" w:cs="Arial"/>
          <w:shd w:val="clear" w:color="auto" w:fill="FFFFFF"/>
        </w:rPr>
        <w:t>zmjena</w:t>
      </w:r>
      <w:r w:rsidR="00DA24D2">
        <w:rPr>
          <w:rFonts w:ascii="Arial" w:eastAsiaTheme="minorEastAsia" w:hAnsi="Arial" w:cs="Arial"/>
          <w:shd w:val="clear" w:color="auto" w:fill="FFFFFF"/>
        </w:rPr>
        <w:t xml:space="preserve"> i dopuna</w:t>
      </w:r>
      <w:r>
        <w:rPr>
          <w:rFonts w:ascii="Arial" w:eastAsiaTheme="minorEastAsia" w:hAnsi="Arial" w:cs="Arial"/>
          <w:shd w:val="clear" w:color="auto" w:fill="FFFFFF"/>
        </w:rPr>
        <w:t xml:space="preserve"> </w:t>
      </w:r>
      <w:r w:rsidRPr="0032197D">
        <w:rPr>
          <w:rFonts w:ascii="Arial" w:eastAsiaTheme="minorEastAsia" w:hAnsi="Arial" w:cs="Arial"/>
          <w:shd w:val="clear" w:color="auto" w:fill="FFFFFF"/>
        </w:rPr>
        <w:t>Programa mjera poticanja razvoja poduzetništva na području grada Bjelovara</w:t>
      </w:r>
      <w:r w:rsidR="002E2A1B">
        <w:rPr>
          <w:rFonts w:ascii="Arial" w:eastAsiaTheme="minorEastAsia" w:hAnsi="Arial" w:cs="Arial"/>
          <w:shd w:val="clear" w:color="auto" w:fill="FFFFFF"/>
        </w:rPr>
        <w:t>,</w:t>
      </w:r>
      <w:r w:rsidRPr="0032197D">
        <w:rPr>
          <w:rFonts w:ascii="Arial" w:eastAsiaTheme="minorEastAsia" w:hAnsi="Arial" w:cs="Arial"/>
          <w:shd w:val="clear" w:color="auto" w:fill="FFFFFF"/>
        </w:rPr>
        <w:t xml:space="preserve"> te predlažemo da utvrdite Prijedlog istog i uputite ga Gradskom vijeću na razmatranje i donošenje.</w:t>
      </w:r>
      <w:bookmarkEnd w:id="8"/>
    </w:p>
    <w:bookmarkEnd w:id="7"/>
    <w:p w14:paraId="01D224EB" w14:textId="77777777" w:rsidR="00287BCB" w:rsidRPr="00287BCB" w:rsidRDefault="00287BCB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w w:val="111"/>
          <w:shd w:val="clear" w:color="auto" w:fill="FFFFFF"/>
        </w:rPr>
      </w:pPr>
    </w:p>
    <w:p w14:paraId="09CCF846" w14:textId="77777777" w:rsid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</w:rPr>
      </w:pPr>
    </w:p>
    <w:p w14:paraId="1826C0A0" w14:textId="4EEA33AB" w:rsidR="004E601E" w:rsidRDefault="004E601E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  <w:r w:rsidRPr="00974633">
        <w:rPr>
          <w:rFonts w:ascii="Arial" w:eastAsiaTheme="minorEastAsia" w:hAnsi="Arial" w:cs="Arial"/>
          <w:b/>
          <w:bCs/>
        </w:rPr>
        <w:t>Pripremil</w:t>
      </w:r>
      <w:r w:rsidR="00974633" w:rsidRPr="00974633">
        <w:rPr>
          <w:rFonts w:ascii="Arial" w:eastAsiaTheme="minorEastAsia" w:hAnsi="Arial" w:cs="Arial"/>
          <w:b/>
          <w:bCs/>
        </w:rPr>
        <w:t>i</w:t>
      </w:r>
      <w:r w:rsidRPr="00974633">
        <w:rPr>
          <w:rFonts w:ascii="Arial" w:eastAsiaTheme="minorEastAsia" w:hAnsi="Arial" w:cs="Arial"/>
          <w:b/>
          <w:bCs/>
        </w:rPr>
        <w:t xml:space="preserve">: </w:t>
      </w:r>
    </w:p>
    <w:p w14:paraId="6F21F0B4" w14:textId="77777777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</w:p>
    <w:p w14:paraId="64EBFFC6" w14:textId="30553C30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  <w:r w:rsidRPr="00974633">
        <w:rPr>
          <w:rFonts w:ascii="Arial" w:eastAsiaTheme="minorEastAsia" w:hAnsi="Arial" w:cs="Arial"/>
          <w:b/>
          <w:bCs/>
        </w:rPr>
        <w:t xml:space="preserve">Viši savjetnik specijalist za poslove gospodarenja nekretninama </w:t>
      </w:r>
    </w:p>
    <w:p w14:paraId="0B17C00F" w14:textId="1037B4DB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</w:rPr>
      </w:pPr>
      <w:r w:rsidRPr="00974633">
        <w:rPr>
          <w:rFonts w:ascii="Arial" w:eastAsiaTheme="minorEastAsia" w:hAnsi="Arial" w:cs="Arial"/>
        </w:rPr>
        <w:t xml:space="preserve">Tigran Drljača, </w:t>
      </w:r>
      <w:proofErr w:type="spellStart"/>
      <w:r w:rsidRPr="00974633">
        <w:rPr>
          <w:rFonts w:ascii="Arial" w:eastAsiaTheme="minorEastAsia" w:hAnsi="Arial" w:cs="Arial"/>
        </w:rPr>
        <w:t>dipl.iur</w:t>
      </w:r>
      <w:proofErr w:type="spellEnd"/>
      <w:r w:rsidRPr="00974633">
        <w:rPr>
          <w:rFonts w:ascii="Arial" w:eastAsiaTheme="minorEastAsia" w:hAnsi="Arial" w:cs="Arial"/>
        </w:rPr>
        <w:t>.</w:t>
      </w:r>
    </w:p>
    <w:p w14:paraId="1DA2267C" w14:textId="77777777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</w:rPr>
      </w:pPr>
    </w:p>
    <w:p w14:paraId="725B4923" w14:textId="4421DF12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  <w:r w:rsidRPr="00974633">
        <w:rPr>
          <w:rFonts w:ascii="Arial" w:eastAsiaTheme="minorEastAsia" w:hAnsi="Arial" w:cs="Arial"/>
          <w:b/>
          <w:bCs/>
        </w:rPr>
        <w:t>i</w:t>
      </w:r>
    </w:p>
    <w:p w14:paraId="47712FEA" w14:textId="77777777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</w:p>
    <w:p w14:paraId="21B87A31" w14:textId="075553C9" w:rsidR="004E601E" w:rsidRPr="00974633" w:rsidRDefault="004E601E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  <w:r w:rsidRPr="00974633">
        <w:rPr>
          <w:rFonts w:ascii="Arial" w:eastAsiaTheme="minorEastAsia" w:hAnsi="Arial" w:cs="Arial"/>
          <w:b/>
          <w:bCs/>
        </w:rPr>
        <w:t>Viša stručna suradnica za malo i srednje poduzetništvo</w:t>
      </w:r>
    </w:p>
    <w:p w14:paraId="619B78BD" w14:textId="3F5C6BEC" w:rsidR="004E601E" w:rsidRPr="00974633" w:rsidRDefault="004E601E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</w:rPr>
      </w:pPr>
      <w:r w:rsidRPr="00974633">
        <w:rPr>
          <w:rFonts w:ascii="Arial" w:eastAsiaTheme="minorEastAsia" w:hAnsi="Arial" w:cs="Arial"/>
        </w:rPr>
        <w:t xml:space="preserve">Jasminka Kišantal – Zubić, </w:t>
      </w:r>
      <w:proofErr w:type="spellStart"/>
      <w:r w:rsidRPr="00974633">
        <w:rPr>
          <w:rFonts w:ascii="Arial" w:eastAsiaTheme="minorEastAsia" w:hAnsi="Arial" w:cs="Arial"/>
        </w:rPr>
        <w:t>mag.admin.publ</w:t>
      </w:r>
      <w:proofErr w:type="spellEnd"/>
      <w:r w:rsidRPr="00974633">
        <w:rPr>
          <w:rFonts w:ascii="Arial" w:eastAsiaTheme="minorEastAsia" w:hAnsi="Arial" w:cs="Arial"/>
        </w:rPr>
        <w:t>.</w:t>
      </w:r>
    </w:p>
    <w:p w14:paraId="027BA419" w14:textId="77777777" w:rsidR="00F464E5" w:rsidRPr="00974633" w:rsidRDefault="00F464E5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</w:p>
    <w:p w14:paraId="70D649F7" w14:textId="77777777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</w:p>
    <w:p w14:paraId="2C650566" w14:textId="77777777" w:rsidR="00974633" w:rsidRPr="00974633" w:rsidRDefault="00974633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</w:p>
    <w:p w14:paraId="2473D62F" w14:textId="77777777" w:rsidR="004E601E" w:rsidRPr="00974633" w:rsidRDefault="004E601E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</w:p>
    <w:p w14:paraId="0AEC95A8" w14:textId="12675CF8" w:rsidR="004E601E" w:rsidRPr="00974633" w:rsidRDefault="004E601E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bCs/>
        </w:rPr>
      </w:pPr>
      <w:r w:rsidRPr="00974633">
        <w:rPr>
          <w:rFonts w:ascii="Arial" w:eastAsiaTheme="minorEastAsia" w:hAnsi="Arial" w:cs="Arial"/>
          <w:b/>
          <w:bCs/>
        </w:rPr>
        <w:t xml:space="preserve">                                                                                      </w:t>
      </w:r>
      <w:r w:rsidRPr="00974633">
        <w:rPr>
          <w:rFonts w:ascii="Arial" w:eastAsiaTheme="minorEastAsia" w:hAnsi="Arial" w:cs="Arial"/>
          <w:b/>
          <w:bCs/>
        </w:rPr>
        <w:tab/>
        <w:t xml:space="preserve">    </w:t>
      </w:r>
      <w:r w:rsidR="00C117FD" w:rsidRPr="00974633">
        <w:rPr>
          <w:rFonts w:ascii="Arial" w:eastAsiaTheme="minorEastAsia" w:hAnsi="Arial" w:cs="Arial"/>
          <w:b/>
          <w:bCs/>
        </w:rPr>
        <w:t xml:space="preserve">    </w:t>
      </w:r>
      <w:r w:rsidRPr="00974633">
        <w:rPr>
          <w:rFonts w:ascii="Arial" w:eastAsiaTheme="minorEastAsia" w:hAnsi="Arial" w:cs="Arial"/>
          <w:b/>
          <w:bCs/>
        </w:rPr>
        <w:t xml:space="preserve">  PROČELNIK</w:t>
      </w:r>
    </w:p>
    <w:p w14:paraId="3135F392" w14:textId="553EBA9F" w:rsidR="004E601E" w:rsidRPr="00974633" w:rsidRDefault="004E601E" w:rsidP="00C11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</w:rPr>
      </w:pPr>
      <w:r w:rsidRPr="00974633">
        <w:rPr>
          <w:rFonts w:ascii="Arial" w:eastAsiaTheme="minorEastAsia" w:hAnsi="Arial" w:cs="Arial"/>
          <w:b/>
          <w:bCs/>
        </w:rPr>
        <w:t xml:space="preserve">                                                                                       </w:t>
      </w:r>
      <w:r w:rsidR="00C117FD" w:rsidRPr="00974633">
        <w:rPr>
          <w:rFonts w:ascii="Arial" w:eastAsiaTheme="minorEastAsia" w:hAnsi="Arial" w:cs="Arial"/>
          <w:b/>
          <w:bCs/>
        </w:rPr>
        <w:t xml:space="preserve">    </w:t>
      </w:r>
      <w:r w:rsidRPr="00974633">
        <w:rPr>
          <w:rFonts w:ascii="Arial" w:eastAsiaTheme="minorEastAsia" w:hAnsi="Arial" w:cs="Arial"/>
          <w:b/>
          <w:bCs/>
        </w:rPr>
        <w:t xml:space="preserve"> </w:t>
      </w:r>
      <w:r w:rsidRPr="00974633">
        <w:rPr>
          <w:rFonts w:ascii="Arial" w:eastAsiaTheme="minorEastAsia" w:hAnsi="Arial" w:cs="Arial"/>
        </w:rPr>
        <w:t xml:space="preserve">Davor Sušak, </w:t>
      </w:r>
      <w:proofErr w:type="spellStart"/>
      <w:r w:rsidRPr="00974633">
        <w:rPr>
          <w:rFonts w:ascii="Arial" w:eastAsiaTheme="minorEastAsia" w:hAnsi="Arial" w:cs="Arial"/>
        </w:rPr>
        <w:t>mag.ing.aedif</w:t>
      </w:r>
      <w:proofErr w:type="spellEnd"/>
      <w:r w:rsidRPr="00974633">
        <w:rPr>
          <w:rFonts w:ascii="Arial" w:eastAsiaTheme="minorEastAsia" w:hAnsi="Arial" w:cs="Arial"/>
        </w:rPr>
        <w:t>.</w:t>
      </w:r>
    </w:p>
    <w:p w14:paraId="23623192" w14:textId="77777777" w:rsidR="00287BCB" w:rsidRPr="00974633" w:rsidRDefault="00287BCB" w:rsidP="00C117FD">
      <w:pPr>
        <w:shd w:val="clear" w:color="auto" w:fill="FFFFFF"/>
        <w:jc w:val="both"/>
        <w:textAlignment w:val="top"/>
        <w:rPr>
          <w:rFonts w:ascii="Arial" w:hAnsi="Arial" w:cs="Arial"/>
          <w:b/>
          <w:bCs/>
          <w:sz w:val="22"/>
          <w:szCs w:val="22"/>
        </w:rPr>
      </w:pPr>
    </w:p>
    <w:sectPr w:rsidR="00287BCB" w:rsidRPr="00974633" w:rsidSect="00974633">
      <w:pgSz w:w="11906" w:h="16838"/>
      <w:pgMar w:top="1135" w:right="1133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769AC"/>
    <w:multiLevelType w:val="hybridMultilevel"/>
    <w:tmpl w:val="AB70609A"/>
    <w:lvl w:ilvl="0" w:tplc="B71C54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675D9"/>
    <w:multiLevelType w:val="hybridMultilevel"/>
    <w:tmpl w:val="849E16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D096B"/>
    <w:multiLevelType w:val="hybridMultilevel"/>
    <w:tmpl w:val="0450C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C35BF"/>
    <w:multiLevelType w:val="hybridMultilevel"/>
    <w:tmpl w:val="FAEE1D5C"/>
    <w:lvl w:ilvl="0" w:tplc="4A94A3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0BB4172"/>
    <w:multiLevelType w:val="multilevel"/>
    <w:tmpl w:val="F82E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903CD"/>
    <w:multiLevelType w:val="hybridMultilevel"/>
    <w:tmpl w:val="3370B7A0"/>
    <w:lvl w:ilvl="0" w:tplc="37F875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A0DA6"/>
    <w:multiLevelType w:val="hybridMultilevel"/>
    <w:tmpl w:val="9A6244A0"/>
    <w:lvl w:ilvl="0" w:tplc="37F8759E">
      <w:numFmt w:val="bullet"/>
      <w:lvlText w:val="-"/>
      <w:lvlJc w:val="left"/>
      <w:pPr>
        <w:ind w:left="931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7" w15:restartNumberingAfterBreak="0">
    <w:nsid w:val="6E5F14A2"/>
    <w:multiLevelType w:val="hybridMultilevel"/>
    <w:tmpl w:val="C5AC1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91FD3"/>
    <w:multiLevelType w:val="hybridMultilevel"/>
    <w:tmpl w:val="3B1293A2"/>
    <w:lvl w:ilvl="0" w:tplc="4ECA0F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AB4355"/>
    <w:multiLevelType w:val="hybridMultilevel"/>
    <w:tmpl w:val="A74698BA"/>
    <w:lvl w:ilvl="0" w:tplc="31E47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401415">
    <w:abstractNumId w:val="0"/>
  </w:num>
  <w:num w:numId="2" w16cid:durableId="810561140">
    <w:abstractNumId w:val="3"/>
  </w:num>
  <w:num w:numId="3" w16cid:durableId="975136648">
    <w:abstractNumId w:val="4"/>
  </w:num>
  <w:num w:numId="4" w16cid:durableId="1171989482">
    <w:abstractNumId w:val="9"/>
  </w:num>
  <w:num w:numId="5" w16cid:durableId="1248348168">
    <w:abstractNumId w:val="2"/>
  </w:num>
  <w:num w:numId="6" w16cid:durableId="365300274">
    <w:abstractNumId w:val="7"/>
  </w:num>
  <w:num w:numId="7" w16cid:durableId="39089589">
    <w:abstractNumId w:val="6"/>
  </w:num>
  <w:num w:numId="8" w16cid:durableId="115761722">
    <w:abstractNumId w:val="5"/>
  </w:num>
  <w:num w:numId="9" w16cid:durableId="71398068">
    <w:abstractNumId w:val="1"/>
  </w:num>
  <w:num w:numId="10" w16cid:durableId="946733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510"/>
    <w:rsid w:val="000A4A73"/>
    <w:rsid w:val="000D5DC4"/>
    <w:rsid w:val="000E07AF"/>
    <w:rsid w:val="000E5D41"/>
    <w:rsid w:val="000F14CE"/>
    <w:rsid w:val="00102850"/>
    <w:rsid w:val="001101CF"/>
    <w:rsid w:val="00147D44"/>
    <w:rsid w:val="001675B5"/>
    <w:rsid w:val="001D38CC"/>
    <w:rsid w:val="001D3A99"/>
    <w:rsid w:val="001E04D6"/>
    <w:rsid w:val="001E23C4"/>
    <w:rsid w:val="001F66ED"/>
    <w:rsid w:val="001F7D90"/>
    <w:rsid w:val="002430B5"/>
    <w:rsid w:val="002430F2"/>
    <w:rsid w:val="00287BCB"/>
    <w:rsid w:val="002C1D51"/>
    <w:rsid w:val="002E2A1B"/>
    <w:rsid w:val="00312F6A"/>
    <w:rsid w:val="0032197D"/>
    <w:rsid w:val="003D7F46"/>
    <w:rsid w:val="00401A2A"/>
    <w:rsid w:val="00413195"/>
    <w:rsid w:val="004A2D98"/>
    <w:rsid w:val="004A69CA"/>
    <w:rsid w:val="004B60F4"/>
    <w:rsid w:val="004D44BC"/>
    <w:rsid w:val="004E5D7C"/>
    <w:rsid w:val="004E601E"/>
    <w:rsid w:val="00517DED"/>
    <w:rsid w:val="005306CF"/>
    <w:rsid w:val="005A494E"/>
    <w:rsid w:val="005B0FA8"/>
    <w:rsid w:val="005C7EFF"/>
    <w:rsid w:val="005D564A"/>
    <w:rsid w:val="006245FE"/>
    <w:rsid w:val="00640E2D"/>
    <w:rsid w:val="00647510"/>
    <w:rsid w:val="00672D48"/>
    <w:rsid w:val="006A56E5"/>
    <w:rsid w:val="006D778A"/>
    <w:rsid w:val="006E3886"/>
    <w:rsid w:val="007173CB"/>
    <w:rsid w:val="00722013"/>
    <w:rsid w:val="00757020"/>
    <w:rsid w:val="007756AE"/>
    <w:rsid w:val="00792420"/>
    <w:rsid w:val="007A16CC"/>
    <w:rsid w:val="007B2F8C"/>
    <w:rsid w:val="007E5070"/>
    <w:rsid w:val="008048F1"/>
    <w:rsid w:val="0081722B"/>
    <w:rsid w:val="00817257"/>
    <w:rsid w:val="008301F8"/>
    <w:rsid w:val="00832C28"/>
    <w:rsid w:val="00833023"/>
    <w:rsid w:val="008661B0"/>
    <w:rsid w:val="00875B4D"/>
    <w:rsid w:val="008C3BD7"/>
    <w:rsid w:val="008F3CBD"/>
    <w:rsid w:val="00925CB0"/>
    <w:rsid w:val="00974633"/>
    <w:rsid w:val="009A086E"/>
    <w:rsid w:val="00A05CF9"/>
    <w:rsid w:val="00A24160"/>
    <w:rsid w:val="00A514E6"/>
    <w:rsid w:val="00A5786B"/>
    <w:rsid w:val="00A648E2"/>
    <w:rsid w:val="00A65E3B"/>
    <w:rsid w:val="00A77A7A"/>
    <w:rsid w:val="00A809A3"/>
    <w:rsid w:val="00A96AB0"/>
    <w:rsid w:val="00A9774D"/>
    <w:rsid w:val="00AE0413"/>
    <w:rsid w:val="00AE1037"/>
    <w:rsid w:val="00B1465F"/>
    <w:rsid w:val="00B24352"/>
    <w:rsid w:val="00B838C1"/>
    <w:rsid w:val="00B92A9B"/>
    <w:rsid w:val="00BC36BE"/>
    <w:rsid w:val="00BC411F"/>
    <w:rsid w:val="00C117FD"/>
    <w:rsid w:val="00C26D73"/>
    <w:rsid w:val="00C33E74"/>
    <w:rsid w:val="00C812B8"/>
    <w:rsid w:val="00C95BE6"/>
    <w:rsid w:val="00CD0BFD"/>
    <w:rsid w:val="00D21B95"/>
    <w:rsid w:val="00D50386"/>
    <w:rsid w:val="00D66125"/>
    <w:rsid w:val="00D74F1C"/>
    <w:rsid w:val="00D76593"/>
    <w:rsid w:val="00DA24D2"/>
    <w:rsid w:val="00DE06D0"/>
    <w:rsid w:val="00DE3CBE"/>
    <w:rsid w:val="00E17399"/>
    <w:rsid w:val="00E2471C"/>
    <w:rsid w:val="00E974EF"/>
    <w:rsid w:val="00EC0613"/>
    <w:rsid w:val="00EE52B4"/>
    <w:rsid w:val="00F242AE"/>
    <w:rsid w:val="00F315BE"/>
    <w:rsid w:val="00F464E5"/>
    <w:rsid w:val="00F80F3A"/>
    <w:rsid w:val="00F9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B325"/>
  <w15:docId w15:val="{062F8DE4-1D96-41B4-8C84-BDF7D2C6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E3C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7D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6475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F7D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47510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4751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51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A2D98"/>
    <w:pPr>
      <w:ind w:left="720"/>
      <w:contextualSpacing/>
    </w:pPr>
  </w:style>
  <w:style w:type="paragraph" w:styleId="Tijeloteksta">
    <w:name w:val="Body Text"/>
    <w:basedOn w:val="Normal"/>
    <w:link w:val="TijelotekstaChar"/>
    <w:rsid w:val="00832C28"/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832C28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F7D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F7D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F7D90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DE3CB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character" w:styleId="Istaknuto">
    <w:name w:val="Emphasis"/>
    <w:basedOn w:val="Zadanifontodlomka"/>
    <w:uiPriority w:val="20"/>
    <w:qFormat/>
    <w:rsid w:val="00722013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0E5D4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C411F"/>
    <w:pPr>
      <w:spacing w:after="0" w:line="240" w:lineRule="auto"/>
    </w:pPr>
    <w:rPr>
      <w:rFonts w:ascii="Arial" w:hAnsi="Arial" w:cs="Arimo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Alica Polović</dc:creator>
  <cp:lastModifiedBy>Jasminka Kišantal Zubić</cp:lastModifiedBy>
  <cp:revision>2</cp:revision>
  <cp:lastPrinted>2026-05-30T10:51:00Z</cp:lastPrinted>
  <dcterms:created xsi:type="dcterms:W3CDTF">2026-07-02T09:19:00Z</dcterms:created>
  <dcterms:modified xsi:type="dcterms:W3CDTF">2026-07-02T09:19:00Z</dcterms:modified>
</cp:coreProperties>
</file>