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62E2" w14:textId="77777777" w:rsidR="00F779BE" w:rsidRDefault="00F779BE" w:rsidP="00F779BE">
      <w:pPr>
        <w:jc w:val="right"/>
        <w:rPr>
          <w:rFonts w:cs="Calibri"/>
          <w:noProof/>
          <w:sz w:val="21"/>
          <w:szCs w:val="21"/>
        </w:rPr>
      </w:pPr>
      <w:r>
        <w:rPr>
          <w:rFonts w:ascii="PDF417x" w:eastAsia="Calibri" w:hAnsi="PDF417x"/>
          <w:noProof/>
          <w:sz w:val="20"/>
          <w:szCs w:val="20"/>
        </w:rPr>
        <w:t>+*xfs*pvs*Akl*cvA*xBj*uCi*xua*lkl*ctk*CcE*pBk*-</w:t>
      </w:r>
      <w:r>
        <w:rPr>
          <w:rFonts w:ascii="PDF417x" w:eastAsia="Calibri" w:hAnsi="PDF417x"/>
          <w:noProof/>
          <w:sz w:val="20"/>
          <w:szCs w:val="20"/>
        </w:rPr>
        <w:br/>
        <w:t>+*yqw*ziF*tbD*mwE*oxA*zbd*wpA*rjl*xEc*uyb*zew*-</w:t>
      </w:r>
      <w:r>
        <w:rPr>
          <w:rFonts w:ascii="PDF417x" w:eastAsia="Calibri" w:hAnsi="PDF417x"/>
          <w:noProof/>
          <w:sz w:val="20"/>
          <w:szCs w:val="20"/>
        </w:rPr>
        <w:br/>
        <w:t>+*eDs*lyd*lyd*lyd*lyd*bmk*mjt*luw*Esz*Bfs*zfE*-</w:t>
      </w:r>
      <w:r>
        <w:rPr>
          <w:rFonts w:ascii="PDF417x" w:eastAsia="Calibri" w:hAnsi="PDF417x"/>
          <w:noProof/>
          <w:sz w:val="20"/>
          <w:szCs w:val="20"/>
        </w:rPr>
        <w:br/>
        <w:t>+*ftw*Fsi*nnB*oaw*nnE*ixA*Bqk*vBD*swe*DrE*onA*-</w:t>
      </w:r>
      <w:r>
        <w:rPr>
          <w:rFonts w:ascii="PDF417x" w:eastAsia="Calibri" w:hAnsi="PDF417x"/>
          <w:noProof/>
          <w:sz w:val="20"/>
          <w:szCs w:val="20"/>
        </w:rPr>
        <w:br/>
        <w:t>+*ftA*izl*gbt*sFo*mzi*thA*Bbl*xkt*krC*xEB*uws*-</w:t>
      </w:r>
      <w:r>
        <w:rPr>
          <w:rFonts w:ascii="PDF417x" w:eastAsia="Calibri" w:hAnsi="PDF417x"/>
          <w:noProof/>
          <w:sz w:val="20"/>
          <w:szCs w:val="20"/>
        </w:rPr>
        <w:br/>
        <w:t>+*xjq*rla*yrE*ruk*roD*zfq*zdo*jck*vxD*ejA*uzq*-</w:t>
      </w:r>
      <w:r>
        <w:rPr>
          <w:rFonts w:ascii="PDF417x" w:eastAsia="Calibri" w:hAnsi="PDF417x"/>
          <w:noProof/>
          <w:sz w:val="20"/>
          <w:szCs w:val="20"/>
        </w:rPr>
        <w:br/>
      </w:r>
    </w:p>
    <w:p w14:paraId="19776F04" w14:textId="77777777" w:rsidR="00F779BE" w:rsidRDefault="00F779BE" w:rsidP="00F779BE">
      <w:pPr>
        <w:rPr>
          <w:rFonts w:cs="Calibri"/>
          <w:noProof/>
          <w:sz w:val="21"/>
          <w:szCs w:val="21"/>
        </w:rPr>
      </w:pPr>
    </w:p>
    <w:p w14:paraId="15EAAA0C" w14:textId="1C3D8187" w:rsidR="00F779BE" w:rsidRDefault="002472C7" w:rsidP="00F779BE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0" allowOverlap="1" wp14:anchorId="4C29A1DD" wp14:editId="48A27A60">
            <wp:simplePos x="0" y="0"/>
            <wp:positionH relativeFrom="column">
              <wp:posOffset>1381125</wp:posOffset>
            </wp:positionH>
            <wp:positionV relativeFrom="paragraph">
              <wp:posOffset>63500</wp:posOffset>
            </wp:positionV>
            <wp:extent cx="514985" cy="620395"/>
            <wp:effectExtent l="0" t="0" r="0" b="0"/>
            <wp:wrapTight wrapText="bothSides">
              <wp:wrapPolygon edited="0">
                <wp:start x="3995" y="0"/>
                <wp:lineTo x="0" y="0"/>
                <wp:lineTo x="0" y="14592"/>
                <wp:lineTo x="3196" y="21224"/>
                <wp:lineTo x="5593" y="21224"/>
                <wp:lineTo x="14382" y="21224"/>
                <wp:lineTo x="16779" y="21224"/>
                <wp:lineTo x="20774" y="14592"/>
                <wp:lineTo x="20774" y="0"/>
                <wp:lineTo x="16779" y="0"/>
                <wp:lineTo x="3995" y="0"/>
              </wp:wrapPolygon>
            </wp:wrapTight>
            <wp:docPr id="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9BE" w:rsidRPr="00B92D0F">
        <w:rPr>
          <w:rFonts w:cs="Calibri"/>
          <w:color w:val="000000"/>
        </w:rPr>
        <w:tab/>
      </w:r>
      <w:r w:rsidR="00F779BE" w:rsidRPr="00B92D0F">
        <w:rPr>
          <w:rFonts w:cs="Calibri"/>
          <w:color w:val="000000"/>
        </w:rPr>
        <w:tab/>
      </w:r>
    </w:p>
    <w:p w14:paraId="668A4DAC" w14:textId="77777777" w:rsidR="00F779BE" w:rsidRPr="00AA3010" w:rsidRDefault="00F779BE" w:rsidP="00F779BE">
      <w:pPr>
        <w:jc w:val="right"/>
        <w:rPr>
          <w:rFonts w:cs="Calibri"/>
          <w:color w:val="000000"/>
        </w:rPr>
      </w:pPr>
    </w:p>
    <w:p w14:paraId="62D2ABFB" w14:textId="77777777" w:rsidR="00F779BE" w:rsidRDefault="00F779BE" w:rsidP="00F779BE">
      <w:pPr>
        <w:rPr>
          <w:rFonts w:ascii="Bookman Old Style" w:hAnsi="Bookman Old Style" w:cs="Bookman Old Style"/>
        </w:rPr>
      </w:pPr>
    </w:p>
    <w:p w14:paraId="471C969F" w14:textId="77777777" w:rsidR="00F779BE" w:rsidRDefault="00F779BE" w:rsidP="00F779BE">
      <w:pPr>
        <w:rPr>
          <w:sz w:val="16"/>
          <w:szCs w:val="16"/>
        </w:rPr>
      </w:pPr>
      <w:r>
        <w:rPr>
          <w:rFonts w:ascii="Bookman Old Style" w:hAnsi="Bookman Old Style" w:cs="Bookman Old Style"/>
        </w:rPr>
        <w:tab/>
      </w:r>
    </w:p>
    <w:p w14:paraId="2ECB34D1" w14:textId="77777777" w:rsidR="00F779BE" w:rsidRDefault="00F779BE" w:rsidP="00F779BE">
      <w:pPr>
        <w:pStyle w:val="Opisslike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   </w:t>
      </w:r>
    </w:p>
    <w:tbl>
      <w:tblPr>
        <w:tblpPr w:leftFromText="141" w:rightFromText="141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5355"/>
      </w:tblGrid>
      <w:tr w:rsidR="00281C7A" w14:paraId="014FDE77" w14:textId="77777777" w:rsidTr="00485986">
        <w:trPr>
          <w:trHeight w:val="1300"/>
        </w:trPr>
        <w:tc>
          <w:tcPr>
            <w:tcW w:w="5355" w:type="dxa"/>
          </w:tcPr>
          <w:p w14:paraId="592FCAE3" w14:textId="29F31DAB" w:rsidR="00281C7A" w:rsidRPr="00FA3F8F" w:rsidRDefault="00281C7A" w:rsidP="004859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FA3F8F">
              <w:rPr>
                <w:rFonts w:ascii="Arial" w:hAnsi="Arial" w:cs="Arial"/>
                <w:sz w:val="24"/>
                <w:szCs w:val="24"/>
                <w:lang w:val="hr-HR"/>
              </w:rPr>
              <w:t>REPUBLIKA HRVATSKA</w:t>
            </w:r>
          </w:p>
          <w:p w14:paraId="19875DE7" w14:textId="6EC5FD0A" w:rsidR="00281C7A" w:rsidRPr="00FA3F8F" w:rsidRDefault="00281C7A" w:rsidP="00485986">
            <w:pPr>
              <w:tabs>
                <w:tab w:val="center" w:pos="2410"/>
              </w:tabs>
              <w:ind w:left="132"/>
              <w:jc w:val="center"/>
              <w:rPr>
                <w:rFonts w:ascii="Arial" w:hAnsi="Arial" w:cs="Arial"/>
                <w:b/>
                <w:bCs/>
              </w:rPr>
            </w:pPr>
            <w:r w:rsidRPr="00FA3F8F">
              <w:rPr>
                <w:rFonts w:ascii="Arial" w:hAnsi="Arial" w:cs="Arial"/>
                <w:b/>
                <w:bCs/>
              </w:rPr>
              <w:t>BJELOVARSKO-BILOGORSKA ŽUPANIJA</w:t>
            </w:r>
          </w:p>
          <w:p w14:paraId="4EEEA387" w14:textId="77777777" w:rsidR="00343510" w:rsidRPr="00343510" w:rsidRDefault="00343510" w:rsidP="004859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343510">
              <w:rPr>
                <w:rFonts w:ascii="Arial" w:hAnsi="Arial" w:cs="Arial"/>
                <w:sz w:val="24"/>
                <w:szCs w:val="24"/>
                <w:lang w:val="hr-HR"/>
              </w:rPr>
              <w:t>GRAD BJELOVAR</w:t>
            </w:r>
          </w:p>
          <w:p w14:paraId="64F8CCBF" w14:textId="0E2809E8" w:rsidR="0087456B" w:rsidRDefault="00485986" w:rsidP="00485986">
            <w:pPr>
              <w:pStyle w:val="Opisslike"/>
              <w:ind w:left="132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 xml:space="preserve">                    </w:t>
            </w:r>
            <w:r w:rsidR="003E6BFE">
              <w:rPr>
                <w:rFonts w:ascii="Arial" w:hAnsi="Arial" w:cs="Arial"/>
                <w:sz w:val="24"/>
                <w:szCs w:val="24"/>
                <w:lang w:val="hr-HR"/>
              </w:rPr>
              <w:t xml:space="preserve">GRADSKO VIJEĆE </w:t>
            </w:r>
            <w:r>
              <w:rPr>
                <w:rFonts w:ascii="Arial" w:hAnsi="Arial" w:cs="Arial"/>
                <w:sz w:val="24"/>
                <w:szCs w:val="24"/>
                <w:lang w:val="hr-HR"/>
              </w:rPr>
              <w:t xml:space="preserve"> </w:t>
            </w:r>
          </w:p>
          <w:p w14:paraId="1E15CDD0" w14:textId="77777777" w:rsidR="00485986" w:rsidRDefault="00485986" w:rsidP="00485986"/>
          <w:p w14:paraId="0CD5CE16" w14:textId="5B241158" w:rsidR="00485986" w:rsidRPr="00485986" w:rsidRDefault="00485986" w:rsidP="00485986">
            <w:pPr>
              <w:jc w:val="right"/>
            </w:pPr>
          </w:p>
        </w:tc>
      </w:tr>
    </w:tbl>
    <w:p w14:paraId="734F054D" w14:textId="77777777" w:rsidR="00485986" w:rsidRDefault="00485986" w:rsidP="00485986">
      <w:pPr>
        <w:pStyle w:val="Naslov9"/>
        <w:ind w:firstLine="720"/>
        <w:jc w:val="both"/>
        <w:rPr>
          <w:rFonts w:ascii="Arial" w:hAnsi="Arial" w:cs="Arial"/>
          <w:i w:val="0"/>
          <w:iCs w:val="0"/>
          <w:sz w:val="24"/>
          <w:szCs w:val="24"/>
        </w:rPr>
      </w:pPr>
    </w:p>
    <w:p w14:paraId="32D977A6" w14:textId="77777777" w:rsidR="00485986" w:rsidRPr="00485986" w:rsidRDefault="00485986" w:rsidP="00485986"/>
    <w:p w14:paraId="53360709" w14:textId="77777777" w:rsidR="00485986" w:rsidRPr="00485986" w:rsidRDefault="00485986" w:rsidP="00485986"/>
    <w:p w14:paraId="33001067" w14:textId="77777777" w:rsidR="00485986" w:rsidRDefault="00485986" w:rsidP="00485986">
      <w:pPr>
        <w:jc w:val="center"/>
        <w:rPr>
          <w:rFonts w:ascii="Arial" w:hAnsi="Arial" w:cs="Arial"/>
          <w:b/>
        </w:rPr>
      </w:pPr>
    </w:p>
    <w:p w14:paraId="699AF7F7" w14:textId="77777777" w:rsidR="00C96555" w:rsidRDefault="00C96555" w:rsidP="00485986">
      <w:pPr>
        <w:jc w:val="center"/>
        <w:rPr>
          <w:rFonts w:ascii="Arial" w:hAnsi="Arial" w:cs="Arial"/>
          <w:b/>
        </w:rPr>
      </w:pPr>
    </w:p>
    <w:p w14:paraId="04842C1F" w14:textId="77777777" w:rsidR="00C96555" w:rsidRDefault="00C96555" w:rsidP="00485986">
      <w:pPr>
        <w:jc w:val="center"/>
        <w:rPr>
          <w:rFonts w:ascii="Arial" w:hAnsi="Arial" w:cs="Arial"/>
          <w:b/>
        </w:rPr>
      </w:pPr>
    </w:p>
    <w:p w14:paraId="7766CFC8" w14:textId="77777777" w:rsidR="00622BB4" w:rsidRPr="00B81234" w:rsidRDefault="00622BB4" w:rsidP="00622BB4">
      <w:pPr>
        <w:ind w:firstLine="8505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-</w:t>
      </w:r>
      <w:r>
        <w:rPr>
          <w:rFonts w:ascii="Arial" w:hAnsi="Arial" w:cs="Arial"/>
          <w:bCs/>
        </w:rPr>
        <w:t>Prijedlog-</w:t>
      </w:r>
    </w:p>
    <w:p w14:paraId="3E3E3334" w14:textId="77777777" w:rsidR="00622BB4" w:rsidRDefault="00622BB4" w:rsidP="00622BB4">
      <w:pPr>
        <w:jc w:val="both"/>
        <w:rPr>
          <w:rFonts w:ascii="Arial" w:hAnsi="Arial" w:cs="Arial"/>
          <w:b/>
        </w:rPr>
      </w:pPr>
    </w:p>
    <w:p w14:paraId="733F1BFE" w14:textId="77777777" w:rsidR="00622BB4" w:rsidRDefault="00622BB4" w:rsidP="00622BB4">
      <w:pPr>
        <w:jc w:val="both"/>
        <w:rPr>
          <w:rFonts w:ascii="Arial" w:hAnsi="Arial" w:cs="Arial"/>
          <w:b/>
        </w:rPr>
      </w:pPr>
    </w:p>
    <w:p w14:paraId="5721D1C3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</w:t>
      </w:r>
      <w:r>
        <w:rPr>
          <w:rFonts w:ascii="Arial" w:hAnsi="Arial" w:cs="Arial"/>
        </w:rPr>
        <w:t>Na temelju članka 18. Zakona o proračunu („Narodne novine“, broj 144/21) i članka 32. stavka 1. točke 5. Statuta Grada Bjelovara („Službeni glasnik Grada Bjelovara“ broj 2/21), Gradsko vijeće Grada Bjelovara na ____    sjednici održanoj   ___________      2026. godine donijelo je</w:t>
      </w:r>
    </w:p>
    <w:p w14:paraId="477914A9" w14:textId="77777777" w:rsidR="00622BB4" w:rsidRDefault="00622BB4" w:rsidP="00622BB4">
      <w:pPr>
        <w:jc w:val="both"/>
        <w:rPr>
          <w:rFonts w:ascii="Arial" w:hAnsi="Arial" w:cs="Arial"/>
        </w:rPr>
      </w:pPr>
    </w:p>
    <w:p w14:paraId="0B1A63AD" w14:textId="77777777" w:rsidR="00622BB4" w:rsidRDefault="00622BB4" w:rsidP="00622BB4">
      <w:pPr>
        <w:jc w:val="both"/>
        <w:rPr>
          <w:rFonts w:ascii="Arial" w:hAnsi="Arial" w:cs="Arial"/>
        </w:rPr>
      </w:pPr>
    </w:p>
    <w:p w14:paraId="0E6E93E1" w14:textId="77777777" w:rsidR="00622BB4" w:rsidRPr="00593A81" w:rsidRDefault="00622BB4" w:rsidP="00622BB4">
      <w:pPr>
        <w:jc w:val="center"/>
        <w:rPr>
          <w:rFonts w:ascii="Arial" w:hAnsi="Arial" w:cs="Arial"/>
          <w:b/>
        </w:rPr>
      </w:pPr>
      <w:r w:rsidRPr="00593A81">
        <w:rPr>
          <w:rFonts w:ascii="Arial" w:hAnsi="Arial" w:cs="Arial"/>
          <w:b/>
        </w:rPr>
        <w:t>Odluku</w:t>
      </w:r>
    </w:p>
    <w:p w14:paraId="432BE2C6" w14:textId="77777777" w:rsidR="00622BB4" w:rsidRPr="00593A81" w:rsidRDefault="00622BB4" w:rsidP="00622BB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III. dopuni O</w:t>
      </w:r>
      <w:r w:rsidRPr="00593A81">
        <w:rPr>
          <w:rFonts w:ascii="Arial" w:hAnsi="Arial" w:cs="Arial"/>
          <w:b/>
        </w:rPr>
        <w:t>dluke o izvršavanju Proračuna Grada Bjelovara za 20</w:t>
      </w:r>
      <w:r>
        <w:rPr>
          <w:rFonts w:ascii="Arial" w:hAnsi="Arial" w:cs="Arial"/>
          <w:b/>
        </w:rPr>
        <w:t>26</w:t>
      </w:r>
      <w:r w:rsidRPr="00593A81">
        <w:rPr>
          <w:rFonts w:ascii="Arial" w:hAnsi="Arial" w:cs="Arial"/>
          <w:b/>
        </w:rPr>
        <w:t>. godinu</w:t>
      </w:r>
    </w:p>
    <w:p w14:paraId="05A79D13" w14:textId="77777777" w:rsidR="00622BB4" w:rsidRDefault="00622BB4" w:rsidP="00622BB4">
      <w:pPr>
        <w:jc w:val="center"/>
        <w:rPr>
          <w:rFonts w:ascii="Arial" w:hAnsi="Arial" w:cs="Arial"/>
        </w:rPr>
      </w:pPr>
    </w:p>
    <w:p w14:paraId="0A419EE6" w14:textId="77777777" w:rsidR="00622BB4" w:rsidRDefault="00622BB4" w:rsidP="00622BB4">
      <w:pPr>
        <w:jc w:val="both"/>
        <w:rPr>
          <w:rFonts w:ascii="Arial" w:hAnsi="Arial" w:cs="Arial"/>
        </w:rPr>
      </w:pPr>
    </w:p>
    <w:p w14:paraId="12798B7D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Članak 1.</w:t>
      </w:r>
    </w:p>
    <w:p w14:paraId="5BE8FB26" w14:textId="77777777" w:rsidR="00622BB4" w:rsidRDefault="00622BB4" w:rsidP="00622BB4">
      <w:pPr>
        <w:jc w:val="both"/>
        <w:rPr>
          <w:rFonts w:ascii="Arial" w:hAnsi="Arial" w:cs="Arial"/>
        </w:rPr>
      </w:pPr>
    </w:p>
    <w:p w14:paraId="13F7B840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U članku 18. Odluke o izvršavanju Proračuna Grada Bjelovara za 2026. godinu („Službeni glasnik Grada Bjelovara“ broj 7/25., 1/26. i 2/26.), dodaje se stavak 4. koji glasi:  „Grad Bjelovar će u 2026. godini dati suglasnost i jamstvo za zaduženje u iznosu od 4.800.000,00 eura trgovačkom društvu</w:t>
      </w:r>
      <w:bookmarkStart w:id="0" w:name="_Hlk181599136"/>
      <w:r>
        <w:rPr>
          <w:rFonts w:ascii="Arial" w:hAnsi="Arial" w:cs="Arial"/>
        </w:rPr>
        <w:t xml:space="preserve"> Terme Bjelovar d.o.o. za premošćivanje jaza nastalog zbog različite dinamike dospijeća obveza i uplate EU sredstava za projekt građenja bazenskog kompleksa u Velikom Korenovu.  </w:t>
      </w:r>
      <w:bookmarkEnd w:id="0"/>
      <w:r>
        <w:rPr>
          <w:rFonts w:ascii="Arial" w:hAnsi="Arial" w:cs="Arial"/>
        </w:rPr>
        <w:t xml:space="preserve">Očekivano kreditno zaduženje krajem godine iznositi će 33.987.453,42 eura.“ </w:t>
      </w:r>
    </w:p>
    <w:p w14:paraId="216421C1" w14:textId="77777777" w:rsidR="00622BB4" w:rsidRDefault="00622BB4" w:rsidP="00622BB4">
      <w:pPr>
        <w:jc w:val="both"/>
        <w:rPr>
          <w:rFonts w:ascii="Arial" w:hAnsi="Arial" w:cs="Arial"/>
        </w:rPr>
      </w:pPr>
    </w:p>
    <w:p w14:paraId="196FACED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Dosadašnji stavci 4.-16. članka 18. postaju stavci 5.-17. </w:t>
      </w:r>
    </w:p>
    <w:p w14:paraId="6C49C255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4B12698" w14:textId="77777777" w:rsidR="00622BB4" w:rsidRDefault="00622BB4" w:rsidP="00622BB4">
      <w:pPr>
        <w:jc w:val="both"/>
        <w:rPr>
          <w:rFonts w:ascii="Arial" w:hAnsi="Arial" w:cs="Arial"/>
        </w:rPr>
      </w:pPr>
    </w:p>
    <w:p w14:paraId="7B228ED3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Članak 2.</w:t>
      </w:r>
    </w:p>
    <w:p w14:paraId="77CE2D49" w14:textId="77777777" w:rsidR="00622BB4" w:rsidRDefault="00622BB4" w:rsidP="00622BB4">
      <w:pPr>
        <w:jc w:val="both"/>
        <w:rPr>
          <w:rFonts w:ascii="Arial" w:hAnsi="Arial" w:cs="Arial"/>
        </w:rPr>
      </w:pPr>
    </w:p>
    <w:p w14:paraId="3BAC3471" w14:textId="77777777" w:rsidR="00622BB4" w:rsidRPr="00886CE0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Ova Odluka stupa na snagu dan nakon objave u „Službenom glasniku Grada Bjelovara“.                               </w:t>
      </w:r>
    </w:p>
    <w:p w14:paraId="5864B4AE" w14:textId="77777777" w:rsidR="00622BB4" w:rsidRPr="00B05391" w:rsidRDefault="00622BB4" w:rsidP="00622BB4">
      <w:pPr>
        <w:jc w:val="both"/>
        <w:rPr>
          <w:rFonts w:ascii="Arial" w:hAnsi="Arial" w:cs="Arial"/>
        </w:rPr>
      </w:pPr>
    </w:p>
    <w:p w14:paraId="2A746B0D" w14:textId="77777777" w:rsidR="00622BB4" w:rsidRDefault="00622BB4" w:rsidP="00622BB4">
      <w:pPr>
        <w:jc w:val="both"/>
        <w:rPr>
          <w:rFonts w:ascii="Arial" w:hAnsi="Arial" w:cs="Arial"/>
        </w:rPr>
      </w:pPr>
    </w:p>
    <w:p w14:paraId="4F3BA485" w14:textId="77777777" w:rsidR="00622BB4" w:rsidRPr="00B05391" w:rsidRDefault="00622BB4" w:rsidP="00622BB4">
      <w:pPr>
        <w:rPr>
          <w:rFonts w:ascii="Arial" w:hAnsi="Arial" w:cs="Arial"/>
        </w:rPr>
      </w:pPr>
      <w:r w:rsidRPr="00B05391">
        <w:rPr>
          <w:rFonts w:ascii="Arial" w:hAnsi="Arial" w:cs="Arial"/>
        </w:rPr>
        <w:t>KLASA: 400</w:t>
      </w:r>
      <w:r>
        <w:rPr>
          <w:rFonts w:ascii="Arial" w:hAnsi="Arial" w:cs="Arial"/>
        </w:rPr>
        <w:t>-08/26-1/10</w:t>
      </w:r>
    </w:p>
    <w:p w14:paraId="3E235124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URBROJ: 2103/01-02-26-1</w:t>
      </w:r>
    </w:p>
    <w:p w14:paraId="6BECAF36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Bjelovar,                   2026. </w:t>
      </w:r>
    </w:p>
    <w:p w14:paraId="720AA25A" w14:textId="77777777" w:rsidR="00622BB4" w:rsidRPr="00EE601B" w:rsidRDefault="00622BB4" w:rsidP="00622BB4">
      <w:pPr>
        <w:jc w:val="both"/>
        <w:rPr>
          <w:rFonts w:ascii="Arial" w:hAnsi="Arial" w:cs="Arial"/>
          <w:b/>
          <w:bCs/>
        </w:rPr>
      </w:pPr>
      <w:r w:rsidRPr="00EE601B">
        <w:rPr>
          <w:rFonts w:ascii="Arial" w:hAnsi="Arial" w:cs="Arial"/>
          <w:b/>
          <w:bCs/>
        </w:rPr>
        <w:t xml:space="preserve">                                                                                           PREDSJEDNI</w:t>
      </w:r>
      <w:r>
        <w:rPr>
          <w:rFonts w:ascii="Arial" w:hAnsi="Arial" w:cs="Arial"/>
          <w:b/>
          <w:bCs/>
        </w:rPr>
        <w:t>CA</w:t>
      </w:r>
    </w:p>
    <w:p w14:paraId="1D033ABA" w14:textId="77777777" w:rsidR="00622BB4" w:rsidRPr="0086182D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Zlatka Grivić, dipl. učiteljica</w:t>
      </w:r>
    </w:p>
    <w:p w14:paraId="1FF0B7EE" w14:textId="77777777" w:rsidR="00622BB4" w:rsidRPr="0086182D" w:rsidRDefault="00622BB4" w:rsidP="00622BB4">
      <w:pPr>
        <w:rPr>
          <w:rFonts w:ascii="Arial" w:hAnsi="Arial" w:cs="Arial"/>
        </w:rPr>
      </w:pPr>
    </w:p>
    <w:p w14:paraId="70CCEE70" w14:textId="77777777" w:rsidR="00622BB4" w:rsidRDefault="00622BB4" w:rsidP="00622BB4">
      <w:pPr>
        <w:rPr>
          <w:rFonts w:ascii="Arial" w:hAnsi="Arial" w:cs="Arial"/>
        </w:rPr>
      </w:pPr>
    </w:p>
    <w:p w14:paraId="7FC0C4A6" w14:textId="1869C12F" w:rsidR="00622BB4" w:rsidRPr="00EE601B" w:rsidRDefault="00622BB4" w:rsidP="00622B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 </w:t>
      </w:r>
      <w:r w:rsidRPr="00EE601B">
        <w:rPr>
          <w:rFonts w:ascii="Arial" w:hAnsi="Arial" w:cs="Arial"/>
          <w:b/>
          <w:bCs/>
        </w:rPr>
        <w:t xml:space="preserve">                                                       Obrazloženje</w:t>
      </w:r>
    </w:p>
    <w:p w14:paraId="214517F5" w14:textId="77777777" w:rsidR="00622BB4" w:rsidRDefault="00622BB4" w:rsidP="00622BB4">
      <w:pPr>
        <w:rPr>
          <w:rFonts w:ascii="Arial" w:hAnsi="Arial" w:cs="Arial"/>
        </w:rPr>
      </w:pPr>
    </w:p>
    <w:p w14:paraId="72B4CB06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Na temelju članka 10., stavka 3., točke 2. Pravilnika o postupku dugoročnog zaduživanja te davanja jamstava i suglasnosti jedinica lokalne i područne (regionalne) samouprave (NN 67/2022), prilikom podnošenja zahtjeva za dobivanje suglasnosti za davanje jamstva općine, grada ili županije, u Odluci o izvršavanju Proračuna moraju biti navedeni podatci o iznosu novog jamstva u tijeku proračunske godine, te očekivani iznos ukupnoga duga na kraju proračunske godine.  </w:t>
      </w:r>
    </w:p>
    <w:p w14:paraId="1CDD87CA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</w:p>
    <w:p w14:paraId="79AF055B" w14:textId="77777777" w:rsidR="00622BB4" w:rsidRDefault="00622BB4" w:rsidP="00622BB4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Stanje obveza za zajmove na dan 31.12.2025. godine iznosi 8.850.206,50 eur. Tijekom 2026. godine planiramo otplatiti kreditnih obveza u iznosu od 1.417.753,08 eur, te se zadužiti za izgradnju, rekonstrukciju i opremanje predškolskih i visokoškolskih ustanova u iznosu od 6.094.000,00 EUR, za izgradnju rekonstrukciju i opremanje sportsko rekreacijskih objekata u iznosu od 5.561.000,00 eur, za kupnju zemljišta – nova zgrada Centra za odgoj, obrazovanje i razvojnu podršku Bjelovar u iznosu od 500.000,00 eura, za</w:t>
      </w:r>
      <w:r w:rsidRPr="004279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komunalnu i prometnu infrastrukturu – Poslovna zona Veliko Korenovo u iznosu od 9.600.000,00 eur, dati suglasnost i jamstvo za zaduženje u iznosu od 10.000.000,00 eura Gradskom poduzeću za upravljanje športskim objektima d.o.o. za projekt Rekonstrukcije nogometnog stadiona i dogradnja nove tribine sa streljanom, te dati suglasnost i jamstvo za zaduženje u iznosu od 4.800.000,00 eura trgovačkom društvu Terme Bjelovar d.o.o. za premošćivanje jaza nastalog zbog različite dinamike dospijeća obveza i uplate EU sredstava za građenje bazenskog kompleksa u Velikom Korenovu, tako da će očekivano stanje duga s 31.12.2026. godine iznositi 33.987.453,42 eur.</w:t>
      </w:r>
    </w:p>
    <w:p w14:paraId="4A6D5E02" w14:textId="77777777" w:rsidR="00622BB4" w:rsidRDefault="00622BB4" w:rsidP="00622BB4">
      <w:pPr>
        <w:jc w:val="both"/>
        <w:rPr>
          <w:rFonts w:ascii="Arial" w:hAnsi="Arial" w:cs="Arial"/>
        </w:rPr>
      </w:pPr>
    </w:p>
    <w:p w14:paraId="60BC4692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C32B2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D61A078" w14:textId="77777777" w:rsidR="00622BB4" w:rsidRDefault="00622BB4" w:rsidP="00622BB4">
      <w:pPr>
        <w:jc w:val="both"/>
        <w:rPr>
          <w:rFonts w:ascii="Arial" w:hAnsi="Arial" w:cs="Arial"/>
        </w:rPr>
      </w:pPr>
    </w:p>
    <w:p w14:paraId="3555F236" w14:textId="77777777" w:rsidR="00622BB4" w:rsidRPr="00EE601B" w:rsidRDefault="00622BB4" w:rsidP="00622BB4">
      <w:pPr>
        <w:jc w:val="both"/>
        <w:rPr>
          <w:rFonts w:ascii="Arial" w:hAnsi="Arial" w:cs="Arial"/>
          <w:b/>
          <w:bCs/>
        </w:rPr>
      </w:pPr>
      <w:r w:rsidRPr="00EE601B">
        <w:rPr>
          <w:rFonts w:ascii="Arial" w:hAnsi="Arial" w:cs="Arial"/>
          <w:b/>
          <w:bCs/>
        </w:rPr>
        <w:t xml:space="preserve">                                                                                            Pročelnica</w:t>
      </w:r>
    </w:p>
    <w:p w14:paraId="3D39DA8F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</w:t>
      </w:r>
    </w:p>
    <w:p w14:paraId="6F826ABA" w14:textId="77777777" w:rsidR="00622BB4" w:rsidRDefault="00622BB4" w:rsidP="00622B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Mirela Bašić, dipl. oec.  </w:t>
      </w:r>
    </w:p>
    <w:p w14:paraId="7945460C" w14:textId="77777777" w:rsidR="00622BB4" w:rsidRDefault="00622BB4" w:rsidP="00622BB4">
      <w:pPr>
        <w:rPr>
          <w:rFonts w:ascii="Arial" w:hAnsi="Arial" w:cs="Arial"/>
        </w:rPr>
      </w:pPr>
    </w:p>
    <w:p w14:paraId="719D2A86" w14:textId="77777777" w:rsidR="00622BB4" w:rsidRDefault="00622BB4" w:rsidP="00622BB4">
      <w:pPr>
        <w:rPr>
          <w:rFonts w:ascii="Arial" w:hAnsi="Arial" w:cs="Arial"/>
        </w:rPr>
      </w:pPr>
    </w:p>
    <w:p w14:paraId="357553BC" w14:textId="77777777" w:rsidR="00622BB4" w:rsidRDefault="00622BB4" w:rsidP="00622BB4">
      <w:pPr>
        <w:rPr>
          <w:rFonts w:ascii="Arial" w:hAnsi="Arial" w:cs="Arial"/>
        </w:rPr>
      </w:pPr>
    </w:p>
    <w:p w14:paraId="711A3347" w14:textId="77777777" w:rsidR="00622BB4" w:rsidRDefault="00622BB4" w:rsidP="00622BB4">
      <w:pPr>
        <w:rPr>
          <w:rFonts w:ascii="Arial" w:hAnsi="Arial" w:cs="Arial"/>
        </w:rPr>
      </w:pPr>
    </w:p>
    <w:p w14:paraId="152E1EC9" w14:textId="77777777" w:rsidR="00622BB4" w:rsidRDefault="00622BB4" w:rsidP="00622BB4">
      <w:pPr>
        <w:rPr>
          <w:rFonts w:ascii="Arial" w:hAnsi="Arial" w:cs="Arial"/>
        </w:rPr>
      </w:pPr>
    </w:p>
    <w:p w14:paraId="54B202FE" w14:textId="4EA1B154" w:rsidR="00F21C3D" w:rsidRDefault="00F21C3D" w:rsidP="00622BB4">
      <w:pPr>
        <w:pStyle w:val="Odlomakpopisa"/>
        <w:numPr>
          <w:ilvl w:val="0"/>
          <w:numId w:val="11"/>
        </w:numPr>
        <w:jc w:val="right"/>
        <w:rPr>
          <w:rFonts w:ascii="Arial" w:hAnsi="Arial" w:cs="Arial"/>
          <w:bCs/>
          <w:iCs/>
        </w:rPr>
      </w:pPr>
    </w:p>
    <w:sectPr w:rsidR="00F21C3D" w:rsidSect="00281C7A">
      <w:pgSz w:w="11906" w:h="16838"/>
      <w:pgMar w:top="851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006E6" w14:textId="77777777" w:rsidR="00C8405C" w:rsidRDefault="00C8405C" w:rsidP="009D48D1">
      <w:r>
        <w:separator/>
      </w:r>
    </w:p>
  </w:endnote>
  <w:endnote w:type="continuationSeparator" w:id="0">
    <w:p w14:paraId="6BC40E0D" w14:textId="77777777" w:rsidR="00C8405C" w:rsidRDefault="00C8405C" w:rsidP="009D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18F04" w14:textId="77777777" w:rsidR="00C8405C" w:rsidRDefault="00C8405C" w:rsidP="009D48D1">
      <w:r>
        <w:separator/>
      </w:r>
    </w:p>
  </w:footnote>
  <w:footnote w:type="continuationSeparator" w:id="0">
    <w:p w14:paraId="661CA4AD" w14:textId="77777777" w:rsidR="00C8405C" w:rsidRDefault="00C8405C" w:rsidP="009D4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B74C4"/>
    <w:multiLevelType w:val="hybridMultilevel"/>
    <w:tmpl w:val="A900D30E"/>
    <w:lvl w:ilvl="0" w:tplc="D68A065E">
      <w:start w:val="6"/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249B0A7C"/>
    <w:multiLevelType w:val="hybridMultilevel"/>
    <w:tmpl w:val="F788E66E"/>
    <w:lvl w:ilvl="0" w:tplc="D592D3C6">
      <w:numFmt w:val="bullet"/>
      <w:lvlText w:val="-"/>
      <w:lvlJc w:val="left"/>
      <w:pPr>
        <w:tabs>
          <w:tab w:val="num" w:pos="1545"/>
        </w:tabs>
        <w:ind w:left="154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2" w15:restartNumberingAfterBreak="0">
    <w:nsid w:val="258D588A"/>
    <w:multiLevelType w:val="hybridMultilevel"/>
    <w:tmpl w:val="956E407E"/>
    <w:lvl w:ilvl="0" w:tplc="2006CD0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3" w15:restartNumberingAfterBreak="0">
    <w:nsid w:val="33DA6179"/>
    <w:multiLevelType w:val="hybridMultilevel"/>
    <w:tmpl w:val="F6A0E530"/>
    <w:lvl w:ilvl="0" w:tplc="81BC8A08"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35134708"/>
    <w:multiLevelType w:val="hybridMultilevel"/>
    <w:tmpl w:val="89D2B948"/>
    <w:lvl w:ilvl="0" w:tplc="710A28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5655B"/>
    <w:multiLevelType w:val="hybridMultilevel"/>
    <w:tmpl w:val="2FDA404A"/>
    <w:lvl w:ilvl="0" w:tplc="04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2E02CB"/>
    <w:multiLevelType w:val="hybridMultilevel"/>
    <w:tmpl w:val="A77A8FB0"/>
    <w:lvl w:ilvl="0" w:tplc="C06EF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1F457E"/>
    <w:multiLevelType w:val="hybridMultilevel"/>
    <w:tmpl w:val="5F5A7E78"/>
    <w:lvl w:ilvl="0" w:tplc="3EACC294">
      <w:start w:val="43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64B680D"/>
    <w:multiLevelType w:val="hybridMultilevel"/>
    <w:tmpl w:val="E460BA20"/>
    <w:lvl w:ilvl="0" w:tplc="686C6ED2">
      <w:start w:val="4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78E07143"/>
    <w:multiLevelType w:val="hybridMultilevel"/>
    <w:tmpl w:val="01AEC466"/>
    <w:lvl w:ilvl="0" w:tplc="22E4DC2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 w15:restartNumberingAfterBreak="0">
    <w:nsid w:val="7AB12A37"/>
    <w:multiLevelType w:val="hybridMultilevel"/>
    <w:tmpl w:val="3A9837C0"/>
    <w:lvl w:ilvl="0" w:tplc="934E8B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853394">
    <w:abstractNumId w:val="8"/>
  </w:num>
  <w:num w:numId="2" w16cid:durableId="1100755018">
    <w:abstractNumId w:val="9"/>
  </w:num>
  <w:num w:numId="3" w16cid:durableId="1380203632">
    <w:abstractNumId w:val="4"/>
  </w:num>
  <w:num w:numId="4" w16cid:durableId="1610042964">
    <w:abstractNumId w:val="0"/>
  </w:num>
  <w:num w:numId="5" w16cid:durableId="992758257">
    <w:abstractNumId w:val="5"/>
  </w:num>
  <w:num w:numId="6" w16cid:durableId="1881819374">
    <w:abstractNumId w:val="1"/>
  </w:num>
  <w:num w:numId="7" w16cid:durableId="608121406">
    <w:abstractNumId w:val="6"/>
  </w:num>
  <w:num w:numId="8" w16cid:durableId="996767283">
    <w:abstractNumId w:val="3"/>
  </w:num>
  <w:num w:numId="9" w16cid:durableId="1193574233">
    <w:abstractNumId w:val="7"/>
  </w:num>
  <w:num w:numId="10" w16cid:durableId="1860771319">
    <w:abstractNumId w:val="10"/>
  </w:num>
  <w:num w:numId="11" w16cid:durableId="1615020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9BE"/>
    <w:rsid w:val="0005251F"/>
    <w:rsid w:val="00081FF5"/>
    <w:rsid w:val="00094B3D"/>
    <w:rsid w:val="002305F6"/>
    <w:rsid w:val="002472C7"/>
    <w:rsid w:val="0028145A"/>
    <w:rsid w:val="00281C7A"/>
    <w:rsid w:val="00343510"/>
    <w:rsid w:val="003868BD"/>
    <w:rsid w:val="003E6BFE"/>
    <w:rsid w:val="00485986"/>
    <w:rsid w:val="004F685D"/>
    <w:rsid w:val="005122AF"/>
    <w:rsid w:val="005A080E"/>
    <w:rsid w:val="005A6DB1"/>
    <w:rsid w:val="00622BB4"/>
    <w:rsid w:val="00631D8B"/>
    <w:rsid w:val="00651399"/>
    <w:rsid w:val="006B0A29"/>
    <w:rsid w:val="00710B69"/>
    <w:rsid w:val="007542E2"/>
    <w:rsid w:val="007A5A76"/>
    <w:rsid w:val="00857612"/>
    <w:rsid w:val="0087456B"/>
    <w:rsid w:val="009438C7"/>
    <w:rsid w:val="00967F68"/>
    <w:rsid w:val="009D48D1"/>
    <w:rsid w:val="00B00EF7"/>
    <w:rsid w:val="00B86147"/>
    <w:rsid w:val="00BB1D88"/>
    <w:rsid w:val="00BB7335"/>
    <w:rsid w:val="00C8405C"/>
    <w:rsid w:val="00C96555"/>
    <w:rsid w:val="00CA0F9B"/>
    <w:rsid w:val="00CE4963"/>
    <w:rsid w:val="00DC7777"/>
    <w:rsid w:val="00E210E0"/>
    <w:rsid w:val="00F21C3D"/>
    <w:rsid w:val="00F779BE"/>
    <w:rsid w:val="00FA3F8F"/>
    <w:rsid w:val="00FE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1267EC"/>
  <w15:chartTrackingRefBased/>
  <w15:docId w15:val="{7CC927AB-7C44-4052-91A4-64800F83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qFormat/>
    <w:pPr>
      <w:keepNext/>
      <w:tabs>
        <w:tab w:val="center" w:pos="2410"/>
      </w:tabs>
      <w:outlineLvl w:val="1"/>
    </w:pPr>
    <w:rPr>
      <w:b/>
      <w:szCs w:val="20"/>
      <w:lang w:val="en-AU"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4859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Opisslike">
    <w:name w:val="caption"/>
    <w:basedOn w:val="Normal"/>
    <w:next w:val="Normal"/>
    <w:uiPriority w:val="99"/>
    <w:qFormat/>
    <w:rsid w:val="00F779BE"/>
    <w:pPr>
      <w:tabs>
        <w:tab w:val="center" w:pos="2410"/>
      </w:tabs>
      <w:autoSpaceDE w:val="0"/>
      <w:autoSpaceDN w:val="0"/>
    </w:pPr>
    <w:rPr>
      <w:rFonts w:ascii="HRTimes" w:hAnsi="HRTimes" w:cs="HRTimes"/>
      <w:b/>
      <w:bCs/>
      <w:sz w:val="28"/>
      <w:szCs w:val="28"/>
      <w:lang w:val="en-US"/>
    </w:rPr>
  </w:style>
  <w:style w:type="paragraph" w:styleId="Zaglavlje">
    <w:name w:val="header"/>
    <w:basedOn w:val="Normal"/>
    <w:link w:val="ZaglavljeChar"/>
    <w:rsid w:val="009D48D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9D48D1"/>
    <w:rPr>
      <w:sz w:val="24"/>
      <w:szCs w:val="24"/>
    </w:rPr>
  </w:style>
  <w:style w:type="paragraph" w:styleId="Podnoje">
    <w:name w:val="footer"/>
    <w:basedOn w:val="Normal"/>
    <w:link w:val="PodnojeChar"/>
    <w:rsid w:val="009D48D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9D48D1"/>
    <w:rPr>
      <w:sz w:val="24"/>
      <w:szCs w:val="24"/>
    </w:rPr>
  </w:style>
  <w:style w:type="character" w:customStyle="1" w:styleId="Naslov9Char">
    <w:name w:val="Naslov 9 Char"/>
    <w:basedOn w:val="Zadanifontodlomka"/>
    <w:link w:val="Naslov9"/>
    <w:semiHidden/>
    <w:rsid w:val="004859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lomakpopisa">
    <w:name w:val="List Paragraph"/>
    <w:basedOn w:val="Normal"/>
    <w:uiPriority w:val="34"/>
    <w:qFormat/>
    <w:rsid w:val="00C96555"/>
    <w:pPr>
      <w:ind w:left="720"/>
      <w:contextualSpacing/>
    </w:pPr>
  </w:style>
  <w:style w:type="paragraph" w:customStyle="1" w:styleId="Stil">
    <w:name w:val="Stil"/>
    <w:rsid w:val="00DC777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7F50131-F167-4A99-BF95-4975870581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3657</Characters>
  <Application>Microsoft Office Word</Application>
  <DocSecurity>4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Bjelovar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Vizi;ssutina</dc:creator>
  <cp:keywords/>
  <dc:description/>
  <cp:lastModifiedBy>Antonio Dinjar</cp:lastModifiedBy>
  <cp:revision>2</cp:revision>
  <cp:lastPrinted>2023-02-14T12:22:00Z</cp:lastPrinted>
  <dcterms:created xsi:type="dcterms:W3CDTF">2026-09-24T09:53:00Z</dcterms:created>
  <dcterms:modified xsi:type="dcterms:W3CDTF">2026-09-24T09:53:00Z</dcterms:modified>
</cp:coreProperties>
</file>